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C350" w14:textId="77777777" w:rsidR="001A4AB9" w:rsidRPr="000C5437" w:rsidRDefault="001A4AB9" w:rsidP="001A4AB9">
      <w:pPr>
        <w:pStyle w:val="Heading1"/>
        <w:spacing w:before="144"/>
        <w:rPr>
          <w:rFonts w:ascii="Arial" w:hAnsi="Arial" w:cs="Arial"/>
          <w:b/>
          <w:bCs/>
          <w:color w:val="auto"/>
          <w:sz w:val="36"/>
          <w:szCs w:val="36"/>
          <w:lang w:val="en-GB"/>
        </w:rPr>
      </w:pPr>
      <w:r w:rsidRPr="000C5437">
        <w:rPr>
          <w:rFonts w:ascii="Arial" w:hAnsi="Arial" w:cs="Arial"/>
          <w:b/>
          <w:bCs/>
          <w:noProof/>
          <w:color w:val="auto"/>
          <w:sz w:val="36"/>
          <w:szCs w:val="36"/>
          <w:lang w:val="en-GB" w:eastAsia="en-GB"/>
        </w:rPr>
        <w:drawing>
          <wp:anchor distT="0" distB="0" distL="0" distR="0" simplePos="0" relativeHeight="251658240" behindDoc="0" locked="0" layoutInCell="1" allowOverlap="1" wp14:anchorId="7F2A27E0" wp14:editId="0F48BB62">
            <wp:simplePos x="0" y="0"/>
            <wp:positionH relativeFrom="page">
              <wp:posOffset>6218084</wp:posOffset>
            </wp:positionH>
            <wp:positionV relativeFrom="paragraph">
              <wp:posOffset>2924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0C5437">
        <w:rPr>
          <w:rFonts w:ascii="Arial" w:hAnsi="Arial" w:cs="Arial"/>
          <w:b/>
          <w:bCs/>
          <w:color w:val="auto"/>
          <w:sz w:val="36"/>
          <w:szCs w:val="36"/>
          <w:lang w:val="en-GB"/>
        </w:rPr>
        <w:t>BOARD OF MANAGEMENT</w:t>
      </w:r>
    </w:p>
    <w:p w14:paraId="0DA0C7C1" w14:textId="77777777" w:rsidR="001A4AB9" w:rsidRPr="0032740E" w:rsidRDefault="001A4AB9" w:rsidP="001A4AB9">
      <w:pPr>
        <w:spacing w:before="1"/>
        <w:rPr>
          <w:b/>
          <w:sz w:val="32"/>
          <w:lang w:val="en-GB"/>
        </w:rPr>
      </w:pPr>
    </w:p>
    <w:p w14:paraId="6C1BFBF8" w14:textId="77777777" w:rsidR="001A4AB9" w:rsidRPr="0032740E" w:rsidRDefault="001A4AB9" w:rsidP="00B13B34">
      <w:pPr>
        <w:rPr>
          <w:b/>
          <w:sz w:val="32"/>
          <w:lang w:val="en-GB"/>
        </w:rPr>
      </w:pPr>
      <w:r w:rsidRPr="0032740E">
        <w:rPr>
          <w:b/>
          <w:sz w:val="32"/>
          <w:lang w:val="en-GB"/>
        </w:rPr>
        <w:t>Learning, Teaching and Quality Committee</w:t>
      </w:r>
    </w:p>
    <w:p w14:paraId="089E5687" w14:textId="77777777" w:rsidR="001A4AB9" w:rsidRPr="0032740E" w:rsidRDefault="001A4AB9" w:rsidP="00B13B34">
      <w:pPr>
        <w:rPr>
          <w:b/>
          <w:sz w:val="32"/>
          <w:lang w:val="en-GB"/>
        </w:rPr>
      </w:pPr>
    </w:p>
    <w:p w14:paraId="3D6A2F37" w14:textId="60783BC0" w:rsidR="001A4AB9" w:rsidRPr="0032740E" w:rsidRDefault="001A4AB9" w:rsidP="00B13B34">
      <w:pPr>
        <w:pStyle w:val="BodyText"/>
        <w:ind w:right="2835"/>
        <w:rPr>
          <w:lang w:val="en-GB"/>
        </w:rPr>
      </w:pPr>
      <w:r w:rsidRPr="0032740E">
        <w:rPr>
          <w:lang w:val="en-GB"/>
        </w:rPr>
        <w:t xml:space="preserve">Wednesday </w:t>
      </w:r>
      <w:r w:rsidR="001F5C19">
        <w:rPr>
          <w:lang w:val="en-GB"/>
        </w:rPr>
        <w:t>27 August</w:t>
      </w:r>
      <w:r>
        <w:rPr>
          <w:lang w:val="en-GB"/>
        </w:rPr>
        <w:t xml:space="preserve"> 2025 </w:t>
      </w:r>
      <w:r w:rsidRPr="0032740E">
        <w:rPr>
          <w:lang w:val="en-GB"/>
        </w:rPr>
        <w:t xml:space="preserve">at 5.00pm </w:t>
      </w:r>
      <w:r w:rsidRPr="0032740E">
        <w:rPr>
          <w:b/>
          <w:bCs/>
          <w:u w:val="single"/>
          <w:lang w:val="en-GB"/>
        </w:rPr>
        <w:t xml:space="preserve">Room K-TO-624, Kingsway Campus </w:t>
      </w:r>
      <w:r w:rsidRPr="0032740E">
        <w:rPr>
          <w:lang w:val="en-GB"/>
        </w:rPr>
        <w:t>(MS Teams option available)</w:t>
      </w:r>
    </w:p>
    <w:p w14:paraId="2DA23755" w14:textId="77777777" w:rsidR="001A4AB9" w:rsidRPr="0032740E" w:rsidRDefault="001A4AB9" w:rsidP="00B13B34">
      <w:pPr>
        <w:rPr>
          <w:sz w:val="30"/>
          <w:lang w:val="en-GB"/>
        </w:rPr>
      </w:pPr>
    </w:p>
    <w:p w14:paraId="5CC19F9A" w14:textId="77777777" w:rsidR="00B13B34" w:rsidRDefault="001A4AB9" w:rsidP="00B13B34">
      <w:pPr>
        <w:rPr>
          <w:lang w:val="en-GB"/>
        </w:rPr>
      </w:pPr>
      <w:r w:rsidRPr="0032740E">
        <w:rPr>
          <w:noProof/>
          <w:lang w:val="en-GB"/>
        </w:rPr>
        <mc:AlternateContent>
          <mc:Choice Requires="wps">
            <w:drawing>
              <wp:anchor distT="0" distB="0" distL="114300" distR="114300" simplePos="0" relativeHeight="251658241" behindDoc="0" locked="0" layoutInCell="1" allowOverlap="1" wp14:anchorId="74494D94" wp14:editId="3B3222B3">
                <wp:simplePos x="0" y="0"/>
                <wp:positionH relativeFrom="page">
                  <wp:posOffset>622935</wp:posOffset>
                </wp:positionH>
                <wp:positionV relativeFrom="paragraph">
                  <wp:posOffset>-9525</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420F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75pt" to="55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" strokeweight="1.5pt">
                <w10:wrap anchorx="page"/>
              </v:line>
            </w:pict>
          </mc:Fallback>
        </mc:AlternateContent>
      </w:r>
    </w:p>
    <w:p w14:paraId="72162E3E" w14:textId="4B1994F4" w:rsidR="001A4AB9" w:rsidRPr="00053114" w:rsidRDefault="001A4AB9" w:rsidP="00B13B34">
      <w:pPr>
        <w:rPr>
          <w:lang w:val="en-GB"/>
        </w:rPr>
      </w:pPr>
      <w:r w:rsidRPr="00053114">
        <w:rPr>
          <w:lang w:val="en-GB"/>
        </w:rPr>
        <w:t xml:space="preserve">Minute of the Learning, Teaching and Quality Committee meeting held on Wednesday </w:t>
      </w:r>
      <w:r w:rsidR="001F5C19">
        <w:rPr>
          <w:lang w:val="en-GB"/>
        </w:rPr>
        <w:t xml:space="preserve">27 August </w:t>
      </w:r>
      <w:r w:rsidRPr="00053114">
        <w:rPr>
          <w:lang w:val="en-GB"/>
        </w:rPr>
        <w:t>202</w:t>
      </w:r>
      <w:r>
        <w:rPr>
          <w:lang w:val="en-GB"/>
        </w:rPr>
        <w:t>5</w:t>
      </w:r>
      <w:r w:rsidRPr="00053114">
        <w:rPr>
          <w:lang w:val="en-GB"/>
        </w:rPr>
        <w:t xml:space="preserve"> at 5.00pm in Room K-TO-624 Kingsway campus and via Microsoft Teams.</w:t>
      </w:r>
    </w:p>
    <w:p w14:paraId="57F8ECCB" w14:textId="77777777" w:rsidR="001A4AB9" w:rsidRPr="0093364A" w:rsidRDefault="001A4AB9" w:rsidP="001A4AB9">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3830"/>
        <w:gridCol w:w="3966"/>
      </w:tblGrid>
      <w:tr w:rsidR="001A4AB9" w:rsidRPr="006E4BC0" w14:paraId="2655449A" w14:textId="77777777" w:rsidTr="001C33F1">
        <w:trPr>
          <w:trHeight w:val="251"/>
        </w:trPr>
        <w:tc>
          <w:tcPr>
            <w:tcW w:w="1985" w:type="dxa"/>
            <w:hideMark/>
          </w:tcPr>
          <w:p w14:paraId="03A113B9" w14:textId="77777777" w:rsidR="001A4AB9" w:rsidRPr="006E4BC0" w:rsidRDefault="001A4AB9" w:rsidP="002B5CBC">
            <w:pPr>
              <w:pStyle w:val="TableParagraph"/>
              <w:spacing w:after="40"/>
              <w:rPr>
                <w:b/>
                <w:kern w:val="2"/>
                <w:lang w:val="en-GB"/>
                <w14:ligatures w14:val="standardContextual"/>
              </w:rPr>
            </w:pPr>
            <w:r w:rsidRPr="006E4BC0">
              <w:rPr>
                <w:b/>
                <w:kern w:val="2"/>
                <w:lang w:val="en-GB"/>
                <w14:ligatures w14:val="standardContextual"/>
              </w:rPr>
              <w:t>PRESENT:</w:t>
            </w:r>
          </w:p>
        </w:tc>
        <w:tc>
          <w:tcPr>
            <w:tcW w:w="3830" w:type="dxa"/>
            <w:hideMark/>
          </w:tcPr>
          <w:p w14:paraId="557E49DE"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 xml:space="preserve">Neil Lowden          </w:t>
            </w:r>
          </w:p>
        </w:tc>
        <w:tc>
          <w:tcPr>
            <w:tcW w:w="3966" w:type="dxa"/>
          </w:tcPr>
          <w:p w14:paraId="68E4A330"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Kelly McIntosh</w:t>
            </w:r>
          </w:p>
        </w:tc>
      </w:tr>
      <w:tr w:rsidR="001A4AB9" w:rsidRPr="0093364A" w14:paraId="1B74101B" w14:textId="77777777" w:rsidTr="001C33F1">
        <w:trPr>
          <w:trHeight w:val="249"/>
        </w:trPr>
        <w:tc>
          <w:tcPr>
            <w:tcW w:w="1985" w:type="dxa"/>
          </w:tcPr>
          <w:p w14:paraId="30358B75" w14:textId="77777777" w:rsidR="001A4AB9" w:rsidRPr="0093364A" w:rsidRDefault="001A4AB9" w:rsidP="002B5CBC">
            <w:pPr>
              <w:pStyle w:val="TableParagraph"/>
              <w:spacing w:after="40"/>
              <w:rPr>
                <w:color w:val="FF0000"/>
                <w:kern w:val="2"/>
                <w:lang w:val="en-GB"/>
                <w14:ligatures w14:val="standardContextual"/>
              </w:rPr>
            </w:pPr>
          </w:p>
        </w:tc>
        <w:tc>
          <w:tcPr>
            <w:tcW w:w="3830" w:type="dxa"/>
          </w:tcPr>
          <w:p w14:paraId="1133D43C" w14:textId="3A9BCA2C" w:rsidR="001A4AB9" w:rsidRPr="0093364A" w:rsidRDefault="001A4AB9" w:rsidP="002B5CBC">
            <w:pPr>
              <w:pStyle w:val="TableParagraph"/>
              <w:spacing w:after="40"/>
              <w:rPr>
                <w:color w:val="FF0000"/>
                <w:kern w:val="2"/>
                <w:lang w:val="en-GB"/>
                <w14:ligatures w14:val="standardContextual"/>
              </w:rPr>
            </w:pPr>
            <w:r w:rsidRPr="008A3C69">
              <w:rPr>
                <w:kern w:val="2"/>
                <w:lang w:val="en-GB"/>
                <w14:ligatures w14:val="standardContextual"/>
              </w:rPr>
              <w:t>Derek Smith</w:t>
            </w:r>
          </w:p>
        </w:tc>
        <w:tc>
          <w:tcPr>
            <w:tcW w:w="3966" w:type="dxa"/>
            <w:hideMark/>
          </w:tcPr>
          <w:p w14:paraId="0C61B547"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Simon Hewitt</w:t>
            </w:r>
          </w:p>
        </w:tc>
      </w:tr>
      <w:tr w:rsidR="001A4AB9" w:rsidRPr="0093364A" w14:paraId="10842ED0" w14:textId="77777777" w:rsidTr="001C33F1">
        <w:trPr>
          <w:trHeight w:val="249"/>
        </w:trPr>
        <w:tc>
          <w:tcPr>
            <w:tcW w:w="1985" w:type="dxa"/>
          </w:tcPr>
          <w:p w14:paraId="4E9A8ED6" w14:textId="77777777" w:rsidR="001A4AB9" w:rsidRPr="0093364A" w:rsidRDefault="001A4AB9" w:rsidP="002B5CBC">
            <w:pPr>
              <w:pStyle w:val="TableParagraph"/>
              <w:spacing w:after="40"/>
              <w:rPr>
                <w:color w:val="FF0000"/>
                <w:kern w:val="2"/>
                <w:lang w:val="en-GB"/>
                <w14:ligatures w14:val="standardContextual"/>
              </w:rPr>
            </w:pPr>
          </w:p>
        </w:tc>
        <w:tc>
          <w:tcPr>
            <w:tcW w:w="3830" w:type="dxa"/>
          </w:tcPr>
          <w:p w14:paraId="1A6675F8" w14:textId="6D14F362" w:rsidR="001A4AB9" w:rsidRPr="001A4AB9" w:rsidRDefault="00EB5949" w:rsidP="002B5CBC">
            <w:pPr>
              <w:pStyle w:val="TableParagraph"/>
              <w:spacing w:after="40"/>
              <w:rPr>
                <w:color w:val="FF0000"/>
                <w:lang w:val="en-GB"/>
              </w:rPr>
            </w:pPr>
            <w:r w:rsidRPr="00EB5949">
              <w:rPr>
                <w:kern w:val="2"/>
                <w:lang w:val="en-GB"/>
                <w14:ligatures w14:val="standardContextual"/>
              </w:rPr>
              <w:t>Adele Lawrence</w:t>
            </w:r>
          </w:p>
        </w:tc>
        <w:tc>
          <w:tcPr>
            <w:tcW w:w="3966" w:type="dxa"/>
          </w:tcPr>
          <w:p w14:paraId="67C876D8" w14:textId="721C61C5" w:rsidR="001A4AB9" w:rsidRPr="00276AB2" w:rsidRDefault="00FD6516" w:rsidP="002B5CBC">
            <w:pPr>
              <w:spacing w:after="40"/>
              <w:rPr>
                <w:lang w:val="en-GB"/>
              </w:rPr>
            </w:pPr>
            <w:r>
              <w:rPr>
                <w:lang w:val="en-GB"/>
              </w:rPr>
              <w:t>Connor Pithie</w:t>
            </w:r>
          </w:p>
        </w:tc>
      </w:tr>
      <w:tr w:rsidR="001A4AB9" w:rsidRPr="0093364A" w14:paraId="11F767DC" w14:textId="77777777" w:rsidTr="001C33F1">
        <w:trPr>
          <w:trHeight w:val="249"/>
        </w:trPr>
        <w:tc>
          <w:tcPr>
            <w:tcW w:w="1985" w:type="dxa"/>
          </w:tcPr>
          <w:p w14:paraId="3A049C15" w14:textId="77777777" w:rsidR="001A4AB9" w:rsidRPr="001A4AB9" w:rsidRDefault="001A4AB9" w:rsidP="002B5CBC">
            <w:pPr>
              <w:pStyle w:val="TableParagraph"/>
              <w:spacing w:after="40"/>
              <w:rPr>
                <w:color w:val="FF0000"/>
                <w:kern w:val="2"/>
                <w:lang w:val="en-GB"/>
                <w14:ligatures w14:val="standardContextual"/>
              </w:rPr>
            </w:pPr>
          </w:p>
        </w:tc>
        <w:tc>
          <w:tcPr>
            <w:tcW w:w="3830" w:type="dxa"/>
          </w:tcPr>
          <w:p w14:paraId="5DE4A626" w14:textId="0F9358A9"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Stephen Oakley</w:t>
            </w:r>
          </w:p>
        </w:tc>
        <w:tc>
          <w:tcPr>
            <w:tcW w:w="3966" w:type="dxa"/>
          </w:tcPr>
          <w:p w14:paraId="27C6D573" w14:textId="3A0EACCE" w:rsidR="001A4AB9" w:rsidRPr="00276AB2" w:rsidRDefault="00FD6516" w:rsidP="002B5CBC">
            <w:pPr>
              <w:spacing w:after="40"/>
              <w:rPr>
                <w:lang w:val="en-GB"/>
              </w:rPr>
            </w:pPr>
            <w:r>
              <w:rPr>
                <w:lang w:val="en-GB"/>
              </w:rPr>
              <w:t>Laurie O’Donnell</w:t>
            </w:r>
          </w:p>
        </w:tc>
      </w:tr>
      <w:tr w:rsidR="006018D8" w:rsidRPr="0093364A" w14:paraId="4525BF55" w14:textId="77777777" w:rsidTr="001C33F1">
        <w:trPr>
          <w:trHeight w:val="249"/>
        </w:trPr>
        <w:tc>
          <w:tcPr>
            <w:tcW w:w="1985" w:type="dxa"/>
          </w:tcPr>
          <w:p w14:paraId="4125EFE5" w14:textId="77777777" w:rsidR="006018D8" w:rsidRPr="001A4AB9" w:rsidRDefault="006018D8" w:rsidP="002B5CBC">
            <w:pPr>
              <w:pStyle w:val="TableParagraph"/>
              <w:spacing w:after="40"/>
              <w:rPr>
                <w:color w:val="FF0000"/>
                <w:kern w:val="2"/>
                <w:lang w:val="en-GB"/>
                <w14:ligatures w14:val="standardContextual"/>
              </w:rPr>
            </w:pPr>
          </w:p>
        </w:tc>
        <w:tc>
          <w:tcPr>
            <w:tcW w:w="3830" w:type="dxa"/>
          </w:tcPr>
          <w:p w14:paraId="6770E959" w14:textId="28029C8F" w:rsidR="006018D8" w:rsidRPr="00276AB2" w:rsidRDefault="006018D8" w:rsidP="002B5CBC">
            <w:pPr>
              <w:pStyle w:val="TableParagraph"/>
              <w:spacing w:after="40"/>
              <w:rPr>
                <w:kern w:val="2"/>
                <w:lang w:val="en-GB"/>
                <w14:ligatures w14:val="standardContextual"/>
              </w:rPr>
            </w:pPr>
            <w:r>
              <w:rPr>
                <w:kern w:val="2"/>
                <w:lang w:val="en-GB"/>
                <w14:ligatures w14:val="standardContextual"/>
              </w:rPr>
              <w:t>Ged Bell</w:t>
            </w:r>
          </w:p>
        </w:tc>
        <w:tc>
          <w:tcPr>
            <w:tcW w:w="3966" w:type="dxa"/>
          </w:tcPr>
          <w:p w14:paraId="71B4EE45" w14:textId="235235B6" w:rsidR="006018D8" w:rsidRDefault="006018D8" w:rsidP="002B5CBC">
            <w:pPr>
              <w:spacing w:after="40"/>
              <w:rPr>
                <w:lang w:val="en-GB"/>
              </w:rPr>
            </w:pPr>
            <w:r>
              <w:rPr>
                <w:lang w:val="en-GB"/>
              </w:rPr>
              <w:t>Colin Smith</w:t>
            </w:r>
          </w:p>
        </w:tc>
      </w:tr>
      <w:tr w:rsidR="006018D8" w:rsidRPr="0093364A" w14:paraId="49E4FBC2" w14:textId="77777777" w:rsidTr="001C33F1">
        <w:trPr>
          <w:trHeight w:val="249"/>
        </w:trPr>
        <w:tc>
          <w:tcPr>
            <w:tcW w:w="1985" w:type="dxa"/>
          </w:tcPr>
          <w:p w14:paraId="022100B6" w14:textId="77777777" w:rsidR="006018D8" w:rsidRPr="001A4AB9" w:rsidRDefault="006018D8" w:rsidP="002B5CBC">
            <w:pPr>
              <w:pStyle w:val="TableParagraph"/>
              <w:spacing w:after="40"/>
              <w:rPr>
                <w:color w:val="FF0000"/>
                <w:kern w:val="2"/>
                <w:lang w:val="en-GB"/>
                <w14:ligatures w14:val="standardContextual"/>
              </w:rPr>
            </w:pPr>
          </w:p>
        </w:tc>
        <w:tc>
          <w:tcPr>
            <w:tcW w:w="3830" w:type="dxa"/>
          </w:tcPr>
          <w:p w14:paraId="47250222" w14:textId="71186843" w:rsidR="006018D8" w:rsidRDefault="006018D8" w:rsidP="002B5CBC">
            <w:pPr>
              <w:pStyle w:val="TableParagraph"/>
              <w:spacing w:after="40"/>
              <w:rPr>
                <w:kern w:val="2"/>
                <w:lang w:val="en-GB"/>
                <w14:ligatures w14:val="standardContextual"/>
              </w:rPr>
            </w:pPr>
            <w:r>
              <w:rPr>
                <w:kern w:val="2"/>
                <w:lang w:val="en-GB"/>
                <w14:ligatures w14:val="standardContextual"/>
              </w:rPr>
              <w:t>Kirstin Marsh</w:t>
            </w:r>
          </w:p>
        </w:tc>
        <w:tc>
          <w:tcPr>
            <w:tcW w:w="3966" w:type="dxa"/>
          </w:tcPr>
          <w:p w14:paraId="71CFBF26" w14:textId="7772C886" w:rsidR="006018D8" w:rsidRDefault="006018D8" w:rsidP="002B5CBC">
            <w:pPr>
              <w:spacing w:after="40"/>
              <w:rPr>
                <w:lang w:val="en-GB"/>
              </w:rPr>
            </w:pPr>
            <w:r>
              <w:rPr>
                <w:kern w:val="2"/>
                <w:lang w:val="en-GB"/>
                <w14:ligatures w14:val="standardContextual"/>
              </w:rPr>
              <w:t>Sally Middleton</w:t>
            </w:r>
          </w:p>
        </w:tc>
      </w:tr>
    </w:tbl>
    <w:p w14:paraId="5B58168C" w14:textId="77777777" w:rsidR="001A4AB9" w:rsidRPr="0093364A" w:rsidRDefault="001A4AB9" w:rsidP="001A4AB9">
      <w:pPr>
        <w:pStyle w:val="BodyText"/>
        <w:spacing w:before="4"/>
        <w:rPr>
          <w:color w:val="FF0000"/>
          <w:sz w:val="22"/>
          <w:szCs w:val="22"/>
          <w:lang w:val="en-GB"/>
        </w:rPr>
      </w:pPr>
    </w:p>
    <w:tbl>
      <w:tblPr>
        <w:tblW w:w="9781" w:type="dxa"/>
        <w:tblLayout w:type="fixed"/>
        <w:tblCellMar>
          <w:left w:w="0" w:type="dxa"/>
          <w:right w:w="0" w:type="dxa"/>
        </w:tblCellMar>
        <w:tblLook w:val="01E0" w:firstRow="1" w:lastRow="1" w:firstColumn="1" w:lastColumn="1" w:noHBand="0" w:noVBand="0"/>
      </w:tblPr>
      <w:tblGrid>
        <w:gridCol w:w="1985"/>
        <w:gridCol w:w="7796"/>
      </w:tblGrid>
      <w:tr w:rsidR="001A4AB9" w:rsidRPr="0093364A" w14:paraId="350FFC00" w14:textId="77777777" w:rsidTr="001C33F1">
        <w:trPr>
          <w:trHeight w:val="251"/>
        </w:trPr>
        <w:tc>
          <w:tcPr>
            <w:tcW w:w="1985" w:type="dxa"/>
            <w:hideMark/>
          </w:tcPr>
          <w:p w14:paraId="5D65D877" w14:textId="77777777" w:rsidR="001A4AB9" w:rsidRPr="006E4BC0" w:rsidRDefault="001A4AB9" w:rsidP="002B5CBC">
            <w:pPr>
              <w:pStyle w:val="TableParagraph"/>
              <w:spacing w:after="40"/>
              <w:rPr>
                <w:b/>
                <w:kern w:val="2"/>
                <w:lang w:val="en-GB"/>
                <w14:ligatures w14:val="standardContextual"/>
              </w:rPr>
            </w:pPr>
            <w:r w:rsidRPr="006E4BC0">
              <w:rPr>
                <w:b/>
                <w:kern w:val="2"/>
                <w:lang w:val="en-GB"/>
                <w14:ligatures w14:val="standardContextual"/>
              </w:rPr>
              <w:t>IN ATTENDANCE:</w:t>
            </w:r>
          </w:p>
        </w:tc>
        <w:tc>
          <w:tcPr>
            <w:tcW w:w="7796" w:type="dxa"/>
            <w:hideMark/>
          </w:tcPr>
          <w:p w14:paraId="272E44BE" w14:textId="77777777" w:rsidR="001A4AB9" w:rsidRPr="00D72770" w:rsidRDefault="001A4AB9" w:rsidP="002B5CBC">
            <w:pPr>
              <w:pStyle w:val="TableParagraph"/>
              <w:spacing w:after="40"/>
              <w:rPr>
                <w:kern w:val="2"/>
                <w:lang w:val="en-GB"/>
                <w14:ligatures w14:val="standardContextual"/>
              </w:rPr>
            </w:pPr>
            <w:r w:rsidRPr="00D72770">
              <w:rPr>
                <w:kern w:val="2"/>
                <w:lang w:val="en-GB"/>
                <w14:ligatures w14:val="standardContextual"/>
              </w:rPr>
              <w:t>Steve Taylor (Vice Principal / Secretary to the Board)</w:t>
            </w:r>
          </w:p>
        </w:tc>
      </w:tr>
      <w:tr w:rsidR="001A4AB9" w:rsidRPr="0093364A" w14:paraId="0AC79885" w14:textId="77777777" w:rsidTr="001C33F1">
        <w:trPr>
          <w:trHeight w:val="251"/>
        </w:trPr>
        <w:tc>
          <w:tcPr>
            <w:tcW w:w="1985" w:type="dxa"/>
          </w:tcPr>
          <w:p w14:paraId="414350B6" w14:textId="77777777" w:rsidR="001A4AB9" w:rsidRPr="0093364A" w:rsidRDefault="001A4AB9" w:rsidP="002B5CBC">
            <w:pPr>
              <w:pStyle w:val="TableParagraph"/>
              <w:spacing w:after="40"/>
              <w:rPr>
                <w:b/>
                <w:color w:val="FF0000"/>
                <w:kern w:val="2"/>
                <w:lang w:val="en-GB"/>
                <w14:ligatures w14:val="standardContextual"/>
              </w:rPr>
            </w:pPr>
          </w:p>
        </w:tc>
        <w:tc>
          <w:tcPr>
            <w:tcW w:w="7796" w:type="dxa"/>
          </w:tcPr>
          <w:p w14:paraId="4E7C1F3F" w14:textId="77777777"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Julie Grace (Vice Principal Curriculum and Partnerships)</w:t>
            </w:r>
          </w:p>
        </w:tc>
      </w:tr>
      <w:tr w:rsidR="001A4AB9" w:rsidRPr="0093364A" w14:paraId="56076D6E" w14:textId="77777777" w:rsidTr="001C33F1">
        <w:trPr>
          <w:trHeight w:val="251"/>
        </w:trPr>
        <w:tc>
          <w:tcPr>
            <w:tcW w:w="1985" w:type="dxa"/>
          </w:tcPr>
          <w:p w14:paraId="2632D79F" w14:textId="77777777" w:rsidR="001A4AB9" w:rsidRPr="0093364A" w:rsidRDefault="001A4AB9" w:rsidP="002B5CBC">
            <w:pPr>
              <w:pStyle w:val="TableParagraph"/>
              <w:spacing w:after="40"/>
              <w:rPr>
                <w:b/>
                <w:color w:val="FF0000"/>
                <w:kern w:val="2"/>
                <w:lang w:val="en-GB"/>
                <w14:ligatures w14:val="standardContextual"/>
              </w:rPr>
            </w:pPr>
          </w:p>
        </w:tc>
        <w:tc>
          <w:tcPr>
            <w:tcW w:w="7796" w:type="dxa"/>
            <w:hideMark/>
          </w:tcPr>
          <w:p w14:paraId="114C4AF5" w14:textId="565F5C03"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Jane Roscoe</w:t>
            </w:r>
            <w:r w:rsidR="006018D8">
              <w:rPr>
                <w:kern w:val="2"/>
                <w:lang w:val="en-GB"/>
                <w14:ligatures w14:val="standardContextual"/>
              </w:rPr>
              <w:t>, Lee Lapin</w:t>
            </w:r>
            <w:r w:rsidRPr="00276AB2">
              <w:rPr>
                <w:kern w:val="2"/>
                <w:lang w:val="en-GB"/>
                <w14:ligatures w14:val="standardContextual"/>
              </w:rPr>
              <w:t xml:space="preserve"> &amp; Steph Toms (Directors of Curriculum &amp; Partnerships)</w:t>
            </w:r>
          </w:p>
          <w:p w14:paraId="0786B62C" w14:textId="20330C70" w:rsidR="001A4AB9" w:rsidRPr="00276AB2" w:rsidRDefault="001A4AB9" w:rsidP="002B5CBC">
            <w:pPr>
              <w:pStyle w:val="TableParagraph"/>
              <w:spacing w:after="40"/>
              <w:rPr>
                <w:kern w:val="2"/>
                <w:lang w:val="en-GB"/>
                <w14:ligatures w14:val="standardContextual"/>
              </w:rPr>
            </w:pPr>
            <w:r w:rsidRPr="00276AB2">
              <w:rPr>
                <w:kern w:val="2"/>
                <w:lang w:val="en-GB"/>
                <w14:ligatures w14:val="standardContextual"/>
              </w:rPr>
              <w:t>Leann Crichton (Director of Student Experience)</w:t>
            </w:r>
          </w:p>
        </w:tc>
      </w:tr>
      <w:tr w:rsidR="001A4AB9" w:rsidRPr="0093364A" w14:paraId="71C515CC" w14:textId="77777777" w:rsidTr="001C33F1">
        <w:trPr>
          <w:trHeight w:val="251"/>
        </w:trPr>
        <w:tc>
          <w:tcPr>
            <w:tcW w:w="1985" w:type="dxa"/>
          </w:tcPr>
          <w:p w14:paraId="75FDFEAF" w14:textId="77777777" w:rsidR="001A4AB9" w:rsidRPr="0093364A" w:rsidRDefault="001A4AB9" w:rsidP="002B5CBC">
            <w:pPr>
              <w:pStyle w:val="TableParagraph"/>
              <w:spacing w:after="40"/>
              <w:rPr>
                <w:b/>
                <w:color w:val="FF0000"/>
                <w:kern w:val="2"/>
                <w:lang w:val="en-GB"/>
                <w14:ligatures w14:val="standardContextual"/>
              </w:rPr>
            </w:pPr>
          </w:p>
        </w:tc>
        <w:tc>
          <w:tcPr>
            <w:tcW w:w="7796" w:type="dxa"/>
          </w:tcPr>
          <w:p w14:paraId="2C2064BB" w14:textId="5C096858" w:rsidR="001A4AB9" w:rsidRPr="0093364A" w:rsidRDefault="00A42103" w:rsidP="002B5CBC">
            <w:pPr>
              <w:pStyle w:val="TableParagraph"/>
              <w:spacing w:after="40"/>
              <w:rPr>
                <w:color w:val="FF0000"/>
                <w:kern w:val="2"/>
                <w:lang w:val="en-GB"/>
                <w14:ligatures w14:val="standardContextual"/>
              </w:rPr>
            </w:pPr>
            <w:r>
              <w:rPr>
                <w:kern w:val="2"/>
                <w:lang w:val="en-GB"/>
                <w14:ligatures w14:val="standardContextual"/>
              </w:rPr>
              <w:t>Lauren Simpson (Active Campus Coordinator)</w:t>
            </w:r>
          </w:p>
        </w:tc>
      </w:tr>
      <w:tr w:rsidR="006018D8" w:rsidRPr="0093364A" w14:paraId="77CA7035" w14:textId="77777777" w:rsidTr="001C33F1">
        <w:trPr>
          <w:trHeight w:val="251"/>
        </w:trPr>
        <w:tc>
          <w:tcPr>
            <w:tcW w:w="1985" w:type="dxa"/>
          </w:tcPr>
          <w:p w14:paraId="2BB25659" w14:textId="77777777" w:rsidR="006018D8" w:rsidRPr="0093364A" w:rsidRDefault="006018D8" w:rsidP="002B5CBC">
            <w:pPr>
              <w:pStyle w:val="TableParagraph"/>
              <w:spacing w:after="40"/>
              <w:rPr>
                <w:b/>
                <w:color w:val="FF0000"/>
                <w:kern w:val="2"/>
                <w:lang w:val="en-GB"/>
                <w14:ligatures w14:val="standardContextual"/>
              </w:rPr>
            </w:pPr>
          </w:p>
        </w:tc>
        <w:tc>
          <w:tcPr>
            <w:tcW w:w="7796" w:type="dxa"/>
          </w:tcPr>
          <w:p w14:paraId="73A76494" w14:textId="6FF4D3E7" w:rsidR="006018D8" w:rsidRPr="00B51C5B" w:rsidRDefault="006018D8" w:rsidP="002B5CBC">
            <w:pPr>
              <w:pStyle w:val="TableParagraph"/>
              <w:spacing w:after="40"/>
              <w:rPr>
                <w:kern w:val="2"/>
                <w:lang w:val="en-GB"/>
                <w14:ligatures w14:val="standardContextual"/>
              </w:rPr>
            </w:pPr>
          </w:p>
        </w:tc>
      </w:tr>
    </w:tbl>
    <w:p w14:paraId="6062497F" w14:textId="77777777" w:rsidR="001A4AB9" w:rsidRPr="0032740E" w:rsidRDefault="001A4AB9" w:rsidP="001A4AB9">
      <w:pPr>
        <w:spacing w:before="6" w:after="1"/>
        <w:rPr>
          <w:b/>
          <w:lang w:val="en-GB"/>
        </w:rPr>
      </w:pPr>
    </w:p>
    <w:tbl>
      <w:tblPr>
        <w:tblW w:w="9769" w:type="dxa"/>
        <w:tblLayout w:type="fixed"/>
        <w:tblCellMar>
          <w:left w:w="0" w:type="dxa"/>
          <w:right w:w="0" w:type="dxa"/>
        </w:tblCellMar>
        <w:tblLook w:val="01E0" w:firstRow="1" w:lastRow="1" w:firstColumn="1" w:lastColumn="1" w:noHBand="0" w:noVBand="0"/>
      </w:tblPr>
      <w:tblGrid>
        <w:gridCol w:w="426"/>
        <w:gridCol w:w="9343"/>
      </w:tblGrid>
      <w:tr w:rsidR="000C5437" w:rsidRPr="0032740E" w14:paraId="2AC4CABC" w14:textId="77777777" w:rsidTr="000C5437">
        <w:trPr>
          <w:trHeight w:val="376"/>
        </w:trPr>
        <w:tc>
          <w:tcPr>
            <w:tcW w:w="426" w:type="dxa"/>
          </w:tcPr>
          <w:p w14:paraId="35AA7391"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672040C3" w14:textId="77777777" w:rsidR="000C5437" w:rsidRDefault="000C5437" w:rsidP="001C33F1">
            <w:pPr>
              <w:pStyle w:val="TableParagraph"/>
              <w:rPr>
                <w:b/>
                <w:lang w:val="en-GB"/>
              </w:rPr>
            </w:pPr>
            <w:r w:rsidRPr="0032740E">
              <w:rPr>
                <w:b/>
                <w:lang w:val="en-GB"/>
              </w:rPr>
              <w:t>WELCOME</w:t>
            </w:r>
          </w:p>
          <w:p w14:paraId="6D7E9B86" w14:textId="77777777" w:rsidR="000C5437" w:rsidRDefault="000C5437" w:rsidP="001C33F1">
            <w:pPr>
              <w:pStyle w:val="TableParagraph"/>
              <w:rPr>
                <w:b/>
                <w:lang w:val="en-GB"/>
              </w:rPr>
            </w:pPr>
          </w:p>
          <w:p w14:paraId="71D9EB43" w14:textId="21971E4D" w:rsidR="000C5437" w:rsidRDefault="006018D8" w:rsidP="001C33F1">
            <w:pPr>
              <w:pStyle w:val="TableParagraph"/>
              <w:rPr>
                <w:b/>
                <w:lang w:val="en-GB"/>
              </w:rPr>
            </w:pPr>
            <w:r>
              <w:rPr>
                <w:bCs/>
                <w:lang w:val="en-GB"/>
              </w:rPr>
              <w:t xml:space="preserve">K McIntosh chaired in place of </w:t>
            </w:r>
            <w:r w:rsidR="000C5437" w:rsidRPr="007F441A">
              <w:rPr>
                <w:bCs/>
                <w:lang w:val="en-GB"/>
              </w:rPr>
              <w:t>N Lowden</w:t>
            </w:r>
            <w:r w:rsidR="008F0008">
              <w:rPr>
                <w:bCs/>
                <w:lang w:val="en-GB"/>
              </w:rPr>
              <w:t xml:space="preserve"> and </w:t>
            </w:r>
            <w:r w:rsidR="000C5437" w:rsidRPr="007F441A">
              <w:rPr>
                <w:bCs/>
                <w:lang w:val="en-GB"/>
              </w:rPr>
              <w:t xml:space="preserve">welcomed everyone to the Learning, Teaching and Quality Committee meeting. </w:t>
            </w:r>
            <w:r w:rsidR="000C5437">
              <w:rPr>
                <w:b/>
                <w:lang w:val="en-GB"/>
              </w:rPr>
              <w:t xml:space="preserve"> </w:t>
            </w:r>
          </w:p>
          <w:p w14:paraId="5B6176CB" w14:textId="77777777" w:rsidR="000C5437" w:rsidRPr="0032740E" w:rsidRDefault="000C5437" w:rsidP="001C33F1">
            <w:pPr>
              <w:pStyle w:val="TableParagraph"/>
              <w:rPr>
                <w:b/>
                <w:lang w:val="en-GB"/>
              </w:rPr>
            </w:pPr>
          </w:p>
        </w:tc>
      </w:tr>
      <w:tr w:rsidR="000C5437" w:rsidRPr="0032740E" w14:paraId="33693E69" w14:textId="77777777" w:rsidTr="000C5437">
        <w:trPr>
          <w:trHeight w:val="505"/>
        </w:trPr>
        <w:tc>
          <w:tcPr>
            <w:tcW w:w="426" w:type="dxa"/>
          </w:tcPr>
          <w:p w14:paraId="5AA2509B"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6285B90B" w14:textId="77777777" w:rsidR="000C5437" w:rsidRDefault="000C5437" w:rsidP="001C33F1">
            <w:pPr>
              <w:pStyle w:val="TableParagraph"/>
              <w:rPr>
                <w:b/>
                <w:lang w:val="en-GB"/>
              </w:rPr>
            </w:pPr>
            <w:r w:rsidRPr="0032740E">
              <w:rPr>
                <w:b/>
                <w:lang w:val="en-GB"/>
              </w:rPr>
              <w:t>APOLOGIES</w:t>
            </w:r>
          </w:p>
          <w:p w14:paraId="31B3295B" w14:textId="77777777" w:rsidR="000C5437" w:rsidRDefault="000C5437" w:rsidP="001C33F1">
            <w:pPr>
              <w:pStyle w:val="TableParagraph"/>
              <w:rPr>
                <w:b/>
                <w:lang w:val="en-GB"/>
              </w:rPr>
            </w:pPr>
          </w:p>
          <w:p w14:paraId="41D940BD" w14:textId="15A678A5" w:rsidR="000C5437" w:rsidRDefault="000C5437" w:rsidP="001C33F1">
            <w:pPr>
              <w:pStyle w:val="TableParagraph"/>
              <w:rPr>
                <w:b/>
                <w:lang w:val="en-GB"/>
              </w:rPr>
            </w:pPr>
            <w:r w:rsidRPr="007F441A">
              <w:rPr>
                <w:bCs/>
                <w:lang w:val="en-GB"/>
              </w:rPr>
              <w:t xml:space="preserve">Apologies received </w:t>
            </w:r>
            <w:r>
              <w:rPr>
                <w:bCs/>
                <w:lang w:val="en-GB"/>
              </w:rPr>
              <w:t>from Helen Honeyman</w:t>
            </w:r>
            <w:r w:rsidR="00A42103">
              <w:rPr>
                <w:bCs/>
                <w:lang w:val="en-GB"/>
              </w:rPr>
              <w:t xml:space="preserve"> and Penny Muir</w:t>
            </w:r>
            <w:r>
              <w:rPr>
                <w:bCs/>
                <w:lang w:val="en-GB"/>
              </w:rPr>
              <w:t>.</w:t>
            </w:r>
          </w:p>
          <w:p w14:paraId="1FFB40FF" w14:textId="77777777" w:rsidR="000C5437" w:rsidRPr="0032740E" w:rsidRDefault="000C5437" w:rsidP="001C33F1">
            <w:pPr>
              <w:pStyle w:val="TableParagraph"/>
              <w:rPr>
                <w:b/>
                <w:lang w:val="en-GB"/>
              </w:rPr>
            </w:pPr>
          </w:p>
        </w:tc>
      </w:tr>
      <w:tr w:rsidR="000C5437" w:rsidRPr="0032740E" w14:paraId="789F336A" w14:textId="77777777" w:rsidTr="000C5437">
        <w:trPr>
          <w:trHeight w:val="505"/>
        </w:trPr>
        <w:tc>
          <w:tcPr>
            <w:tcW w:w="426" w:type="dxa"/>
          </w:tcPr>
          <w:p w14:paraId="678C00C8"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0106F32B" w14:textId="77777777" w:rsidR="000C5437" w:rsidRDefault="000C5437" w:rsidP="001C33F1">
            <w:pPr>
              <w:pStyle w:val="TableParagraph"/>
              <w:rPr>
                <w:b/>
                <w:lang w:val="en-GB"/>
              </w:rPr>
            </w:pPr>
            <w:r w:rsidRPr="0032740E">
              <w:rPr>
                <w:b/>
                <w:lang w:val="en-GB"/>
              </w:rPr>
              <w:t>DECLARATIONS OF INTEREST &amp; CONNECTION</w:t>
            </w:r>
          </w:p>
          <w:p w14:paraId="462C476E" w14:textId="77777777" w:rsidR="000C5437" w:rsidRDefault="000C5437" w:rsidP="001C33F1">
            <w:pPr>
              <w:pStyle w:val="TableParagraph"/>
              <w:rPr>
                <w:b/>
                <w:lang w:val="en-GB"/>
              </w:rPr>
            </w:pPr>
          </w:p>
          <w:p w14:paraId="1194AAAA" w14:textId="4FBCA79F" w:rsidR="000C5437" w:rsidRPr="0032740E" w:rsidRDefault="000C5437" w:rsidP="001C33F1">
            <w:pPr>
              <w:pStyle w:val="TableParagraph"/>
              <w:rPr>
                <w:b/>
                <w:lang w:val="en-GB"/>
              </w:rPr>
            </w:pPr>
            <w:r w:rsidRPr="007F441A">
              <w:rPr>
                <w:bCs/>
                <w:lang w:val="en-GB"/>
              </w:rPr>
              <w:t>There are no declarations of interest or connection.</w:t>
            </w:r>
          </w:p>
          <w:p w14:paraId="02AB6B6D" w14:textId="77777777" w:rsidR="000C5437" w:rsidRPr="0032740E" w:rsidRDefault="000C5437" w:rsidP="001C33F1">
            <w:pPr>
              <w:pStyle w:val="TableParagraph"/>
              <w:rPr>
                <w:b/>
                <w:lang w:val="en-GB"/>
              </w:rPr>
            </w:pPr>
          </w:p>
        </w:tc>
      </w:tr>
      <w:tr w:rsidR="000C5437" w:rsidRPr="0032740E" w14:paraId="1873548A" w14:textId="77777777" w:rsidTr="000C5437">
        <w:trPr>
          <w:trHeight w:val="432"/>
        </w:trPr>
        <w:tc>
          <w:tcPr>
            <w:tcW w:w="426" w:type="dxa"/>
          </w:tcPr>
          <w:p w14:paraId="0E846DAF"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097095F0" w14:textId="002F08C4" w:rsidR="000C5437" w:rsidRDefault="000C5437" w:rsidP="001C33F1">
            <w:pPr>
              <w:pStyle w:val="TableParagraph"/>
              <w:rPr>
                <w:lang w:val="en-GB"/>
              </w:rPr>
            </w:pPr>
            <w:r w:rsidRPr="0032740E">
              <w:rPr>
                <w:b/>
                <w:lang w:val="en-GB"/>
              </w:rPr>
              <w:t xml:space="preserve">MINUTE OF THE PREVIOUS MEETING </w:t>
            </w:r>
          </w:p>
          <w:p w14:paraId="5C87DC6A" w14:textId="77777777" w:rsidR="000C5437" w:rsidRDefault="000C5437" w:rsidP="001C33F1">
            <w:pPr>
              <w:pStyle w:val="TableParagraph"/>
              <w:rPr>
                <w:lang w:val="en-GB"/>
              </w:rPr>
            </w:pPr>
          </w:p>
          <w:p w14:paraId="5441A532" w14:textId="33998C1C" w:rsidR="000C5437" w:rsidRPr="0032740E" w:rsidRDefault="000C5437" w:rsidP="001C33F1">
            <w:pPr>
              <w:pStyle w:val="TableParagraph"/>
              <w:rPr>
                <w:lang w:val="en-GB"/>
              </w:rPr>
            </w:pPr>
            <w:r w:rsidRPr="007F441A">
              <w:rPr>
                <w:lang w:val="en-GB"/>
              </w:rPr>
              <w:t xml:space="preserve">The minute of the meeting held on Wednesday </w:t>
            </w:r>
            <w:r w:rsidR="008F0008">
              <w:rPr>
                <w:lang w:val="en-GB"/>
              </w:rPr>
              <w:t>14 May</w:t>
            </w:r>
            <w:r>
              <w:rPr>
                <w:lang w:val="en-GB"/>
              </w:rPr>
              <w:t xml:space="preserve"> </w:t>
            </w:r>
            <w:r w:rsidRPr="007F441A">
              <w:rPr>
                <w:lang w:val="en-GB"/>
              </w:rPr>
              <w:t>202</w:t>
            </w:r>
            <w:r>
              <w:rPr>
                <w:lang w:val="en-GB"/>
              </w:rPr>
              <w:t>5</w:t>
            </w:r>
            <w:r w:rsidRPr="007F441A">
              <w:rPr>
                <w:lang w:val="en-GB"/>
              </w:rPr>
              <w:t xml:space="preserve"> was approved as an accurate record. </w:t>
            </w:r>
          </w:p>
          <w:p w14:paraId="3F34D6FA" w14:textId="77777777" w:rsidR="000C5437" w:rsidRPr="0032740E" w:rsidRDefault="000C5437" w:rsidP="001C33F1">
            <w:pPr>
              <w:pStyle w:val="TableParagraph"/>
              <w:rPr>
                <w:lang w:val="en-GB"/>
              </w:rPr>
            </w:pPr>
          </w:p>
        </w:tc>
      </w:tr>
      <w:tr w:rsidR="000C5437" w:rsidRPr="0032740E" w14:paraId="59C7098E" w14:textId="77777777" w:rsidTr="000C5437">
        <w:trPr>
          <w:trHeight w:val="656"/>
        </w:trPr>
        <w:tc>
          <w:tcPr>
            <w:tcW w:w="426" w:type="dxa"/>
          </w:tcPr>
          <w:p w14:paraId="1B7F0335"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72AAD042" w14:textId="77777777" w:rsidR="000C5437" w:rsidRPr="0032740E" w:rsidRDefault="000C5437" w:rsidP="001C33F1">
            <w:pPr>
              <w:pStyle w:val="TableParagraph"/>
              <w:rPr>
                <w:b/>
                <w:lang w:val="en-GB"/>
              </w:rPr>
            </w:pPr>
            <w:r w:rsidRPr="0032740E">
              <w:rPr>
                <w:b/>
                <w:lang w:val="en-GB"/>
              </w:rPr>
              <w:t>MATTERS ARISING</w:t>
            </w:r>
          </w:p>
          <w:p w14:paraId="1E04632C" w14:textId="77777777" w:rsidR="000C5437" w:rsidRPr="0032740E" w:rsidRDefault="000C5437" w:rsidP="001C33F1">
            <w:pPr>
              <w:pStyle w:val="TableParagraph"/>
              <w:rPr>
                <w:b/>
                <w:lang w:val="en-GB"/>
              </w:rPr>
            </w:pPr>
          </w:p>
          <w:p w14:paraId="295D57BE" w14:textId="77777777" w:rsidR="000C5437" w:rsidRPr="0032740E" w:rsidRDefault="000C5437" w:rsidP="001A4AB9">
            <w:pPr>
              <w:pStyle w:val="ListParagraph"/>
              <w:widowControl/>
              <w:numPr>
                <w:ilvl w:val="0"/>
                <w:numId w:val="3"/>
              </w:numPr>
              <w:autoSpaceDE/>
              <w:autoSpaceDN/>
              <w:rPr>
                <w:vanish/>
                <w:lang w:val="en-GB"/>
              </w:rPr>
            </w:pPr>
          </w:p>
          <w:p w14:paraId="7CFBD5CF" w14:textId="77777777" w:rsidR="000C5437" w:rsidRPr="0032740E" w:rsidRDefault="000C5437" w:rsidP="001A4AB9">
            <w:pPr>
              <w:pStyle w:val="ListParagraph"/>
              <w:widowControl/>
              <w:numPr>
                <w:ilvl w:val="0"/>
                <w:numId w:val="3"/>
              </w:numPr>
              <w:autoSpaceDE/>
              <w:autoSpaceDN/>
              <w:rPr>
                <w:vanish/>
                <w:lang w:val="en-GB"/>
              </w:rPr>
            </w:pPr>
          </w:p>
          <w:p w14:paraId="64465278" w14:textId="77777777" w:rsidR="000C5437" w:rsidRPr="0032740E" w:rsidRDefault="000C5437" w:rsidP="001A4AB9">
            <w:pPr>
              <w:pStyle w:val="ListParagraph"/>
              <w:widowControl/>
              <w:numPr>
                <w:ilvl w:val="0"/>
                <w:numId w:val="3"/>
              </w:numPr>
              <w:autoSpaceDE/>
              <w:autoSpaceDN/>
              <w:rPr>
                <w:vanish/>
                <w:lang w:val="en-GB"/>
              </w:rPr>
            </w:pPr>
          </w:p>
          <w:p w14:paraId="78D6B190" w14:textId="77777777" w:rsidR="000C5437" w:rsidRPr="0032740E" w:rsidRDefault="000C5437" w:rsidP="001A4AB9">
            <w:pPr>
              <w:pStyle w:val="ListParagraph"/>
              <w:widowControl/>
              <w:numPr>
                <w:ilvl w:val="0"/>
                <w:numId w:val="3"/>
              </w:numPr>
              <w:autoSpaceDE/>
              <w:autoSpaceDN/>
              <w:rPr>
                <w:vanish/>
                <w:lang w:val="en-GB"/>
              </w:rPr>
            </w:pPr>
          </w:p>
          <w:p w14:paraId="5F66D7B3" w14:textId="77777777" w:rsidR="000C5437" w:rsidRPr="0032740E" w:rsidRDefault="000C5437" w:rsidP="001A4AB9">
            <w:pPr>
              <w:pStyle w:val="ListParagraph"/>
              <w:widowControl/>
              <w:numPr>
                <w:ilvl w:val="0"/>
                <w:numId w:val="3"/>
              </w:numPr>
              <w:autoSpaceDE/>
              <w:autoSpaceDN/>
              <w:rPr>
                <w:vanish/>
                <w:lang w:val="en-GB"/>
              </w:rPr>
            </w:pPr>
          </w:p>
          <w:p w14:paraId="076DC792" w14:textId="438FB459" w:rsidR="000C5437" w:rsidRPr="008F0008" w:rsidRDefault="008F0008" w:rsidP="008F0008">
            <w:pPr>
              <w:widowControl/>
              <w:autoSpaceDE/>
              <w:autoSpaceDN/>
              <w:rPr>
                <w:lang w:val="en-GB"/>
              </w:rPr>
            </w:pPr>
            <w:r>
              <w:rPr>
                <w:lang w:val="en-GB"/>
              </w:rPr>
              <w:t>There were no matters arising.</w:t>
            </w:r>
          </w:p>
          <w:p w14:paraId="731DB89D" w14:textId="77777777" w:rsidR="000C5437" w:rsidRPr="0032740E" w:rsidRDefault="000C5437" w:rsidP="001A4AB9">
            <w:pPr>
              <w:pStyle w:val="ListParagraph"/>
              <w:numPr>
                <w:ilvl w:val="0"/>
                <w:numId w:val="2"/>
              </w:numPr>
              <w:contextualSpacing w:val="0"/>
              <w:rPr>
                <w:b/>
                <w:vanish/>
                <w:lang w:val="en-GB"/>
              </w:rPr>
            </w:pPr>
          </w:p>
          <w:p w14:paraId="56405220" w14:textId="77777777" w:rsidR="000C5437" w:rsidRPr="0032740E" w:rsidRDefault="000C5437" w:rsidP="001A4AB9">
            <w:pPr>
              <w:pStyle w:val="ListParagraph"/>
              <w:numPr>
                <w:ilvl w:val="0"/>
                <w:numId w:val="2"/>
              </w:numPr>
              <w:contextualSpacing w:val="0"/>
              <w:rPr>
                <w:b/>
                <w:vanish/>
                <w:lang w:val="en-GB"/>
              </w:rPr>
            </w:pPr>
          </w:p>
          <w:p w14:paraId="7C9B6F76" w14:textId="77777777" w:rsidR="000C5437" w:rsidRPr="0032740E" w:rsidRDefault="000C5437" w:rsidP="001A4AB9">
            <w:pPr>
              <w:pStyle w:val="ListParagraph"/>
              <w:numPr>
                <w:ilvl w:val="0"/>
                <w:numId w:val="2"/>
              </w:numPr>
              <w:contextualSpacing w:val="0"/>
              <w:rPr>
                <w:b/>
                <w:vanish/>
                <w:lang w:val="en-GB"/>
              </w:rPr>
            </w:pPr>
          </w:p>
          <w:p w14:paraId="720FF9E6" w14:textId="77777777" w:rsidR="000C5437" w:rsidRPr="00B955DB" w:rsidRDefault="000C5437" w:rsidP="001C33F1">
            <w:pPr>
              <w:rPr>
                <w:b/>
                <w:lang w:val="en-GB"/>
              </w:rPr>
            </w:pPr>
          </w:p>
        </w:tc>
      </w:tr>
      <w:tr w:rsidR="000C5437" w:rsidRPr="0032740E" w14:paraId="6BF56B48" w14:textId="77777777" w:rsidTr="000C5437">
        <w:trPr>
          <w:trHeight w:val="533"/>
        </w:trPr>
        <w:tc>
          <w:tcPr>
            <w:tcW w:w="426" w:type="dxa"/>
          </w:tcPr>
          <w:p w14:paraId="43C663BA"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2CECB9ED" w14:textId="77777777" w:rsidR="000C5437" w:rsidRDefault="000C5437" w:rsidP="001C33F1">
            <w:pPr>
              <w:pStyle w:val="TableParagraph"/>
              <w:rPr>
                <w:b/>
                <w:bCs/>
                <w:lang w:val="en-GB"/>
              </w:rPr>
            </w:pPr>
            <w:r>
              <w:rPr>
                <w:b/>
                <w:bCs/>
                <w:lang w:val="en-GB"/>
              </w:rPr>
              <w:t>CURRICULUM REVIEW &amp; FUTURE CURRICULUM PLANNING</w:t>
            </w:r>
          </w:p>
          <w:p w14:paraId="7323A7AE" w14:textId="77777777" w:rsidR="000C5437" w:rsidRDefault="000C5437" w:rsidP="001C33F1">
            <w:pPr>
              <w:pStyle w:val="TableParagraph"/>
              <w:rPr>
                <w:b/>
                <w:bCs/>
                <w:lang w:val="en-GB"/>
              </w:rPr>
            </w:pPr>
          </w:p>
          <w:p w14:paraId="468191BF" w14:textId="733AF87A" w:rsidR="00CD1653" w:rsidRDefault="00513652" w:rsidP="00C573E8">
            <w:pPr>
              <w:pStyle w:val="TableParagraph"/>
              <w:rPr>
                <w:lang w:val="en-GB"/>
              </w:rPr>
            </w:pPr>
            <w:r>
              <w:rPr>
                <w:lang w:val="en-GB"/>
              </w:rPr>
              <w:t>L Simpson p</w:t>
            </w:r>
            <w:r w:rsidR="000C5437" w:rsidRPr="00C573E8">
              <w:rPr>
                <w:lang w:val="en-GB"/>
              </w:rPr>
              <w:t xml:space="preserve">resented </w:t>
            </w:r>
            <w:r w:rsidR="002E049C">
              <w:rPr>
                <w:lang w:val="en-GB"/>
              </w:rPr>
              <w:t xml:space="preserve">an outline of the </w:t>
            </w:r>
            <w:r>
              <w:rPr>
                <w:lang w:val="en-GB"/>
              </w:rPr>
              <w:t xml:space="preserve">active campus role and work being </w:t>
            </w:r>
            <w:r w:rsidR="008970B4">
              <w:rPr>
                <w:lang w:val="en-GB"/>
              </w:rPr>
              <w:t>undertaken</w:t>
            </w:r>
            <w:r w:rsidR="0089131D">
              <w:rPr>
                <w:lang w:val="en-GB"/>
              </w:rPr>
              <w:t xml:space="preserve"> (slides enclosed).</w:t>
            </w:r>
            <w:r w:rsidR="008970B4">
              <w:rPr>
                <w:lang w:val="en-GB"/>
              </w:rPr>
              <w:t xml:space="preserve"> </w:t>
            </w:r>
          </w:p>
          <w:p w14:paraId="5309DA92" w14:textId="77777777" w:rsidR="00CD1653" w:rsidRDefault="00CD1653" w:rsidP="00C573E8">
            <w:pPr>
              <w:pStyle w:val="TableParagraph"/>
              <w:rPr>
                <w:lang w:val="en-GB"/>
              </w:rPr>
            </w:pPr>
          </w:p>
          <w:p w14:paraId="5586B8D5" w14:textId="39B7D25A" w:rsidR="00CD1653" w:rsidRDefault="00CD1653" w:rsidP="00C573E8">
            <w:pPr>
              <w:pStyle w:val="TableParagraph"/>
              <w:rPr>
                <w:lang w:val="en-GB"/>
              </w:rPr>
            </w:pPr>
            <w:r>
              <w:rPr>
                <w:lang w:val="en-GB"/>
              </w:rPr>
              <w:t xml:space="preserve">L </w:t>
            </w:r>
            <w:r w:rsidR="008970B4">
              <w:rPr>
                <w:lang w:val="en-GB"/>
              </w:rPr>
              <w:t xml:space="preserve">Simpson noted that the </w:t>
            </w:r>
            <w:r>
              <w:rPr>
                <w:lang w:val="en-GB"/>
              </w:rPr>
              <w:t>role and activities were supported by funding through Sports Scotland</w:t>
            </w:r>
            <w:r w:rsidR="001D7F0E">
              <w:rPr>
                <w:lang w:val="en-GB"/>
              </w:rPr>
              <w:t xml:space="preserve">, with this commencing during academic year 2023/24. The range of activities were </w:t>
            </w:r>
            <w:r w:rsidR="00D807AB">
              <w:rPr>
                <w:lang w:val="en-GB"/>
              </w:rPr>
              <w:t>outlined, including an increase in the number of events supported and the number of students engaging in the wide variety of active events and opportunities available.</w:t>
            </w:r>
          </w:p>
          <w:p w14:paraId="130AEB7A" w14:textId="77777777" w:rsidR="00D807AB" w:rsidRDefault="00D807AB" w:rsidP="00C573E8">
            <w:pPr>
              <w:pStyle w:val="TableParagraph"/>
              <w:rPr>
                <w:lang w:val="en-GB"/>
              </w:rPr>
            </w:pPr>
          </w:p>
          <w:p w14:paraId="68F93C2C" w14:textId="484E015D" w:rsidR="00D807AB" w:rsidRDefault="00D807AB" w:rsidP="00C573E8">
            <w:pPr>
              <w:pStyle w:val="TableParagraph"/>
              <w:rPr>
                <w:lang w:val="en-GB"/>
              </w:rPr>
            </w:pPr>
            <w:r>
              <w:rPr>
                <w:lang w:val="en-GB"/>
              </w:rPr>
              <w:t>L Simpson highlighted the importance of ensuring that events were not just sporting activities</w:t>
            </w:r>
            <w:r w:rsidR="00D6677F">
              <w:rPr>
                <w:lang w:val="en-GB"/>
              </w:rPr>
              <w:t xml:space="preserve"> and noted work undertaken to ensure that the offer met the needs and interests of all student groups and helped to support students to be retained and to attain their qualifications</w:t>
            </w:r>
            <w:r w:rsidR="00FD36F4">
              <w:rPr>
                <w:lang w:val="en-GB"/>
              </w:rPr>
              <w:t>.  This included specific inputs to support LGB</w:t>
            </w:r>
            <w:r w:rsidR="000B7901">
              <w:rPr>
                <w:lang w:val="en-GB"/>
              </w:rPr>
              <w:t>QI</w:t>
            </w:r>
            <w:r w:rsidR="00FD36F4">
              <w:rPr>
                <w:lang w:val="en-GB"/>
              </w:rPr>
              <w:t xml:space="preserve"> students</w:t>
            </w:r>
            <w:r w:rsidR="00376C70">
              <w:rPr>
                <w:lang w:val="en-GB"/>
              </w:rPr>
              <w:t>, students with disabilities and students from different ethnicities.</w:t>
            </w:r>
          </w:p>
          <w:p w14:paraId="7A4AD11F" w14:textId="77777777" w:rsidR="00376C70" w:rsidRDefault="00376C70" w:rsidP="00C573E8">
            <w:pPr>
              <w:pStyle w:val="TableParagraph"/>
              <w:rPr>
                <w:lang w:val="en-GB"/>
              </w:rPr>
            </w:pPr>
          </w:p>
          <w:p w14:paraId="3C78AEC7" w14:textId="13AEDCCA" w:rsidR="00376C70" w:rsidRDefault="00376C70" w:rsidP="00C573E8">
            <w:pPr>
              <w:pStyle w:val="TableParagraph"/>
              <w:rPr>
                <w:lang w:val="en-GB"/>
              </w:rPr>
            </w:pPr>
            <w:r>
              <w:rPr>
                <w:lang w:val="en-GB"/>
              </w:rPr>
              <w:t xml:space="preserve">L Simpson highlighted work undertaken to support </w:t>
            </w:r>
            <w:r w:rsidR="005410D9">
              <w:rPr>
                <w:lang w:val="en-GB"/>
              </w:rPr>
              <w:t xml:space="preserve">construction students to better engage in positive conversations and how this had impacted significantly on issues around </w:t>
            </w:r>
            <w:r w:rsidR="003009CF">
              <w:rPr>
                <w:lang w:val="en-GB"/>
              </w:rPr>
              <w:t xml:space="preserve">behaviours, engagement and readiness to learn.  It was noted that this work was underpinned by physical activities but also included </w:t>
            </w:r>
            <w:r w:rsidR="005824C8">
              <w:rPr>
                <w:lang w:val="en-GB"/>
              </w:rPr>
              <w:t>development around the theme of positive masculinity.</w:t>
            </w:r>
          </w:p>
          <w:p w14:paraId="63C81D98" w14:textId="77777777" w:rsidR="00DF34A9" w:rsidRDefault="00DF34A9" w:rsidP="00C573E8">
            <w:pPr>
              <w:pStyle w:val="TableParagraph"/>
              <w:rPr>
                <w:lang w:val="en-GB"/>
              </w:rPr>
            </w:pPr>
          </w:p>
          <w:p w14:paraId="157B7DEA" w14:textId="77777777" w:rsidR="00726279" w:rsidRDefault="00DF34A9" w:rsidP="00C573E8">
            <w:pPr>
              <w:pStyle w:val="TableParagraph"/>
              <w:rPr>
                <w:lang w:val="en-GB"/>
              </w:rPr>
            </w:pPr>
            <w:r>
              <w:rPr>
                <w:lang w:val="en-GB"/>
              </w:rPr>
              <w:t xml:space="preserve">D Smith asked about the impact on </w:t>
            </w:r>
            <w:r w:rsidR="008D4A45">
              <w:rPr>
                <w:lang w:val="en-GB"/>
              </w:rPr>
              <w:t xml:space="preserve">the construction </w:t>
            </w:r>
            <w:r>
              <w:rPr>
                <w:lang w:val="en-GB"/>
              </w:rPr>
              <w:t>students and L Simpson</w:t>
            </w:r>
            <w:r w:rsidR="008D4A45">
              <w:rPr>
                <w:lang w:val="en-GB"/>
              </w:rPr>
              <w:t xml:space="preserve"> highlighted that the activities supported improved relationship building between students and staff</w:t>
            </w:r>
            <w:r w:rsidR="00D1706F">
              <w:rPr>
                <w:lang w:val="en-GB"/>
              </w:rPr>
              <w:t xml:space="preserve"> and the identification of areas of common interest. L Simpson noted that the development of relationships and community through engagement in different</w:t>
            </w:r>
            <w:r w:rsidR="00726279">
              <w:rPr>
                <w:lang w:val="en-GB"/>
              </w:rPr>
              <w:t xml:space="preserve"> contexts had been beneficial.</w:t>
            </w:r>
          </w:p>
          <w:p w14:paraId="6125A4D1" w14:textId="77777777" w:rsidR="00726279" w:rsidRDefault="00726279" w:rsidP="00C573E8">
            <w:pPr>
              <w:pStyle w:val="TableParagraph"/>
              <w:rPr>
                <w:lang w:val="en-GB"/>
              </w:rPr>
            </w:pPr>
          </w:p>
          <w:p w14:paraId="7C1A7457" w14:textId="3653AB74" w:rsidR="00DF34A9" w:rsidRDefault="00716DAF" w:rsidP="00C573E8">
            <w:pPr>
              <w:pStyle w:val="TableParagraph"/>
              <w:rPr>
                <w:lang w:val="en-GB"/>
              </w:rPr>
            </w:pPr>
            <w:r>
              <w:rPr>
                <w:lang w:val="en-GB"/>
              </w:rPr>
              <w:t>S Oakley asked what the next steps were</w:t>
            </w:r>
            <w:r w:rsidR="003A7872">
              <w:rPr>
                <w:lang w:val="en-GB"/>
              </w:rPr>
              <w:t xml:space="preserve"> in promoting an active culture</w:t>
            </w:r>
            <w:r w:rsidR="00715B24">
              <w:rPr>
                <w:lang w:val="en-GB"/>
              </w:rPr>
              <w:t xml:space="preserve">. L Simpson stated that she wanted to further develop the partnerships that she had to support </w:t>
            </w:r>
            <w:r w:rsidR="002671D3">
              <w:rPr>
                <w:lang w:val="en-GB"/>
              </w:rPr>
              <w:t>different opportunities and activities.</w:t>
            </w:r>
          </w:p>
          <w:p w14:paraId="365BBE74" w14:textId="77777777" w:rsidR="002671D3" w:rsidRDefault="002671D3" w:rsidP="00C573E8">
            <w:pPr>
              <w:pStyle w:val="TableParagraph"/>
              <w:rPr>
                <w:lang w:val="en-GB"/>
              </w:rPr>
            </w:pPr>
          </w:p>
          <w:p w14:paraId="19DFB2A8" w14:textId="4F4BCF48" w:rsidR="002671D3" w:rsidRDefault="002671D3" w:rsidP="00C573E8">
            <w:pPr>
              <w:pStyle w:val="TableParagraph"/>
              <w:rPr>
                <w:lang w:val="en-GB"/>
              </w:rPr>
            </w:pPr>
            <w:r>
              <w:rPr>
                <w:lang w:val="en-GB"/>
              </w:rPr>
              <w:t xml:space="preserve">S Hewitt stated that the creation of the active campus roles and </w:t>
            </w:r>
            <w:r w:rsidR="00020046">
              <w:rPr>
                <w:lang w:val="en-GB"/>
              </w:rPr>
              <w:t>support through Sports Scotland was one of the few areas where there was 100% support from colleges and Principals across Scotland.</w:t>
            </w:r>
            <w:r w:rsidR="00F30AB0">
              <w:rPr>
                <w:lang w:val="en-GB"/>
              </w:rPr>
              <w:t xml:space="preserve"> He noted that this had been incredibly successful at D&amp;A and elsewhere because the approach taken nationally was flexible and not a ‘one size fits all’</w:t>
            </w:r>
            <w:r w:rsidR="00305DF2">
              <w:rPr>
                <w:lang w:val="en-GB"/>
              </w:rPr>
              <w:t xml:space="preserve">. S Hewitt asked how the different approaches nationally were being shared across the active campus network.  L Simpson noted that there was </w:t>
            </w:r>
            <w:proofErr w:type="gramStart"/>
            <w:r w:rsidR="00305DF2">
              <w:rPr>
                <w:lang w:val="en-GB"/>
              </w:rPr>
              <w:t>really positive</w:t>
            </w:r>
            <w:proofErr w:type="gramEnd"/>
            <w:r w:rsidR="00305DF2">
              <w:rPr>
                <w:lang w:val="en-GB"/>
              </w:rPr>
              <w:t xml:space="preserve"> engagement and sharing across the network, with </w:t>
            </w:r>
            <w:proofErr w:type="gramStart"/>
            <w:r w:rsidR="00305DF2">
              <w:rPr>
                <w:lang w:val="en-GB"/>
              </w:rPr>
              <w:t>a number of</w:t>
            </w:r>
            <w:proofErr w:type="gramEnd"/>
            <w:r w:rsidR="00305DF2">
              <w:rPr>
                <w:lang w:val="en-GB"/>
              </w:rPr>
              <w:t xml:space="preserve"> colleges keen to hear about the D&amp;A construction project work.</w:t>
            </w:r>
          </w:p>
          <w:p w14:paraId="238F05F9" w14:textId="77777777" w:rsidR="00FB7F97" w:rsidRDefault="00FB7F97" w:rsidP="00C573E8">
            <w:pPr>
              <w:pStyle w:val="TableParagraph"/>
              <w:rPr>
                <w:lang w:val="en-GB"/>
              </w:rPr>
            </w:pPr>
          </w:p>
          <w:p w14:paraId="28F16228" w14:textId="72A2972D" w:rsidR="00FB7F97" w:rsidRDefault="00FB7F97" w:rsidP="00C573E8">
            <w:pPr>
              <w:pStyle w:val="TableParagraph"/>
              <w:rPr>
                <w:lang w:val="en-GB"/>
              </w:rPr>
            </w:pPr>
            <w:r>
              <w:rPr>
                <w:lang w:val="en-GB"/>
              </w:rPr>
              <w:t>L O’Donnell asked about the barriers that might hamper work and L Simpson</w:t>
            </w:r>
            <w:r w:rsidR="00B34597">
              <w:rPr>
                <w:lang w:val="en-GB"/>
              </w:rPr>
              <w:t xml:space="preserve"> stated that the lack of sports facilities at Kingsway was a challenge as it limited what could be offered</w:t>
            </w:r>
            <w:r w:rsidR="006479E3">
              <w:rPr>
                <w:lang w:val="en-GB"/>
              </w:rPr>
              <w:t>, but that flexibility around different activities helped to overcome this.</w:t>
            </w:r>
          </w:p>
          <w:p w14:paraId="1388113E" w14:textId="77777777" w:rsidR="006479E3" w:rsidRDefault="006479E3" w:rsidP="00C573E8">
            <w:pPr>
              <w:pStyle w:val="TableParagraph"/>
              <w:rPr>
                <w:lang w:val="en-GB"/>
              </w:rPr>
            </w:pPr>
          </w:p>
          <w:p w14:paraId="2FE6C7C0" w14:textId="384F07FF" w:rsidR="006479E3" w:rsidRDefault="006479E3" w:rsidP="00C573E8">
            <w:pPr>
              <w:pStyle w:val="TableParagraph"/>
              <w:rPr>
                <w:lang w:val="en-GB"/>
              </w:rPr>
            </w:pPr>
            <w:r>
              <w:rPr>
                <w:lang w:val="en-GB"/>
              </w:rPr>
              <w:t>K M</w:t>
            </w:r>
            <w:r w:rsidR="00341A8C">
              <w:rPr>
                <w:lang w:val="en-GB"/>
              </w:rPr>
              <w:t>cIntosh welcomed the work around positive masculinity</w:t>
            </w:r>
            <w:r w:rsidR="00812E7C">
              <w:rPr>
                <w:lang w:val="en-GB"/>
              </w:rPr>
              <w:t xml:space="preserve"> and stated that it was good that this was focused on positive work, rather than toxic masculinity.  J Grace highlighted that this work also sat alongside </w:t>
            </w:r>
            <w:r w:rsidR="009164E9">
              <w:rPr>
                <w:lang w:val="en-GB"/>
              </w:rPr>
              <w:t xml:space="preserve">broader work within the construction and engineering departments to support positive conversations and attitudes </w:t>
            </w:r>
            <w:r w:rsidR="00BA6712">
              <w:rPr>
                <w:lang w:val="en-GB"/>
              </w:rPr>
              <w:t>around masculinity.</w:t>
            </w:r>
          </w:p>
          <w:p w14:paraId="589F64DA" w14:textId="77777777" w:rsidR="00BA6712" w:rsidRDefault="00BA6712" w:rsidP="00C573E8">
            <w:pPr>
              <w:pStyle w:val="TableParagraph"/>
              <w:rPr>
                <w:lang w:val="en-GB"/>
              </w:rPr>
            </w:pPr>
          </w:p>
          <w:p w14:paraId="1D799B79" w14:textId="465EEE8D" w:rsidR="00BA6712" w:rsidRDefault="003E699D" w:rsidP="00C573E8">
            <w:pPr>
              <w:pStyle w:val="TableParagraph"/>
              <w:rPr>
                <w:lang w:val="en-GB"/>
              </w:rPr>
            </w:pPr>
            <w:r>
              <w:rPr>
                <w:lang w:val="en-GB"/>
              </w:rPr>
              <w:t>The Committee</w:t>
            </w:r>
            <w:r w:rsidR="00BA6712">
              <w:rPr>
                <w:lang w:val="en-GB"/>
              </w:rPr>
              <w:t xml:space="preserve"> thanked L Simpson for her presentation</w:t>
            </w:r>
            <w:r>
              <w:rPr>
                <w:lang w:val="en-GB"/>
              </w:rPr>
              <w:t>.</w:t>
            </w:r>
          </w:p>
          <w:p w14:paraId="10A58D65" w14:textId="77777777" w:rsidR="000C5437" w:rsidRPr="0032740E" w:rsidRDefault="000C5437" w:rsidP="001C33F1">
            <w:pPr>
              <w:pStyle w:val="TableParagraph"/>
              <w:rPr>
                <w:b/>
                <w:bCs/>
                <w:lang w:val="en-GB"/>
              </w:rPr>
            </w:pPr>
          </w:p>
        </w:tc>
      </w:tr>
      <w:tr w:rsidR="000C5437" w:rsidRPr="0032740E" w14:paraId="38089087" w14:textId="77777777" w:rsidTr="000C5437">
        <w:trPr>
          <w:trHeight w:val="507"/>
        </w:trPr>
        <w:tc>
          <w:tcPr>
            <w:tcW w:w="426" w:type="dxa"/>
          </w:tcPr>
          <w:p w14:paraId="41219354"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37BB68EE" w14:textId="77777777" w:rsidR="000C5437" w:rsidRDefault="000C5437" w:rsidP="001C33F1">
            <w:pPr>
              <w:pStyle w:val="TableParagraph"/>
              <w:rPr>
                <w:b/>
                <w:lang w:val="en-GB"/>
              </w:rPr>
            </w:pPr>
            <w:r w:rsidRPr="0032740E">
              <w:rPr>
                <w:b/>
                <w:lang w:val="en-GB"/>
              </w:rPr>
              <w:t>STUDENTS’ ASSOCIATION REPORT</w:t>
            </w:r>
          </w:p>
          <w:p w14:paraId="343B678E" w14:textId="77777777" w:rsidR="000C5437" w:rsidRDefault="000C5437" w:rsidP="001C33F1">
            <w:pPr>
              <w:pStyle w:val="TableParagraph"/>
              <w:rPr>
                <w:b/>
                <w:lang w:val="en-GB"/>
              </w:rPr>
            </w:pPr>
          </w:p>
          <w:p w14:paraId="33C22E88" w14:textId="77777777" w:rsidR="00D235F1" w:rsidRDefault="003E699D" w:rsidP="00AA2ADE">
            <w:pPr>
              <w:pStyle w:val="TableParagraph"/>
              <w:rPr>
                <w:bCs/>
                <w:lang w:val="en-GB"/>
              </w:rPr>
            </w:pPr>
            <w:r>
              <w:rPr>
                <w:bCs/>
                <w:lang w:val="en-GB"/>
              </w:rPr>
              <w:t xml:space="preserve">C Pithie and </w:t>
            </w:r>
            <w:r w:rsidR="000C5437" w:rsidRPr="00AA2ADE">
              <w:rPr>
                <w:bCs/>
                <w:lang w:val="en-GB"/>
              </w:rPr>
              <w:t xml:space="preserve">A </w:t>
            </w:r>
            <w:r w:rsidR="00F53BCC">
              <w:rPr>
                <w:bCs/>
                <w:lang w:val="en-GB"/>
              </w:rPr>
              <w:t>Lawrence</w:t>
            </w:r>
            <w:r w:rsidR="000C5437" w:rsidRPr="00AA2ADE">
              <w:rPr>
                <w:bCs/>
                <w:lang w:val="en-GB"/>
              </w:rPr>
              <w:t xml:space="preserve"> provided an update on student engagement activity</w:t>
            </w:r>
            <w:r w:rsidR="00D235F1">
              <w:rPr>
                <w:bCs/>
                <w:lang w:val="en-GB"/>
              </w:rPr>
              <w:t>, summarising work completed during 2024/25 and outlining the key priorities for 2025/26</w:t>
            </w:r>
            <w:r w:rsidR="000C5437" w:rsidRPr="00AA2ADE">
              <w:rPr>
                <w:bCs/>
                <w:lang w:val="en-GB"/>
              </w:rPr>
              <w:t xml:space="preserve">. </w:t>
            </w:r>
          </w:p>
          <w:p w14:paraId="362E915F" w14:textId="77777777" w:rsidR="00D235F1" w:rsidRDefault="00D235F1" w:rsidP="00AA2ADE">
            <w:pPr>
              <w:pStyle w:val="TableParagraph"/>
              <w:rPr>
                <w:bCs/>
                <w:lang w:val="en-GB"/>
              </w:rPr>
            </w:pPr>
          </w:p>
          <w:p w14:paraId="2DDC9A4D" w14:textId="77777777" w:rsidR="003A7130" w:rsidRDefault="00661F68" w:rsidP="00AA2ADE">
            <w:pPr>
              <w:pStyle w:val="TableParagraph"/>
              <w:rPr>
                <w:bCs/>
                <w:lang w:val="en-GB"/>
              </w:rPr>
            </w:pPr>
            <w:r>
              <w:rPr>
                <w:bCs/>
                <w:lang w:val="en-GB"/>
              </w:rPr>
              <w:t>C Pithie noted the outcome of the 2025/26 elections and the change in Team Leadership for DASA (with Sarah Rennie returning to replace Amy Monks who had moved into a new role with SPARQs)</w:t>
            </w:r>
            <w:r w:rsidR="003A7130">
              <w:rPr>
                <w:bCs/>
                <w:lang w:val="en-GB"/>
              </w:rPr>
              <w:t>.</w:t>
            </w:r>
          </w:p>
          <w:p w14:paraId="574AA21D" w14:textId="77777777" w:rsidR="003A7130" w:rsidRDefault="003A7130" w:rsidP="00AA2ADE">
            <w:pPr>
              <w:pStyle w:val="TableParagraph"/>
              <w:rPr>
                <w:bCs/>
                <w:lang w:val="en-GB"/>
              </w:rPr>
            </w:pPr>
          </w:p>
          <w:p w14:paraId="078F1482" w14:textId="77777777" w:rsidR="00492E99" w:rsidRDefault="003A7130" w:rsidP="00AA2ADE">
            <w:pPr>
              <w:pStyle w:val="TableParagraph"/>
              <w:rPr>
                <w:bCs/>
                <w:lang w:val="en-GB"/>
              </w:rPr>
            </w:pPr>
            <w:r>
              <w:rPr>
                <w:bCs/>
                <w:lang w:val="en-GB"/>
              </w:rPr>
              <w:t xml:space="preserve">A Lawrence outlined plans to develop the role of the </w:t>
            </w:r>
            <w:r w:rsidR="002206CA">
              <w:rPr>
                <w:bCs/>
                <w:lang w:val="en-GB"/>
              </w:rPr>
              <w:t>class representative based on a detailed review undertaken in June 2025. This work would progress during 2025/26 with a view to pilots being run for January starts</w:t>
            </w:r>
            <w:r w:rsidR="00492E99">
              <w:rPr>
                <w:bCs/>
                <w:lang w:val="en-GB"/>
              </w:rPr>
              <w:t>.</w:t>
            </w:r>
          </w:p>
          <w:p w14:paraId="38DE5F8A" w14:textId="77777777" w:rsidR="00492E99" w:rsidRDefault="00492E99" w:rsidP="00AA2ADE">
            <w:pPr>
              <w:pStyle w:val="TableParagraph"/>
              <w:rPr>
                <w:bCs/>
                <w:lang w:val="en-GB"/>
              </w:rPr>
            </w:pPr>
          </w:p>
          <w:p w14:paraId="73373009" w14:textId="2ECBDB3D" w:rsidR="00492E99" w:rsidRDefault="00492E99" w:rsidP="00AA2ADE">
            <w:pPr>
              <w:pStyle w:val="TableParagraph"/>
              <w:rPr>
                <w:bCs/>
                <w:lang w:val="en-GB"/>
              </w:rPr>
            </w:pPr>
            <w:r>
              <w:rPr>
                <w:bCs/>
                <w:lang w:val="en-GB"/>
              </w:rPr>
              <w:t xml:space="preserve">It was noted that the Thrive work had supported 282 breakfast club sessions during 2024/25 </w:t>
            </w:r>
            <w:r w:rsidR="00F009AF">
              <w:rPr>
                <w:bCs/>
                <w:lang w:val="en-GB"/>
              </w:rPr>
              <w:t xml:space="preserve">providing a mixture of free food and socialisation and engagement opportunities.  Support for the Thrive programme would continue </w:t>
            </w:r>
            <w:r w:rsidR="00547818">
              <w:rPr>
                <w:bCs/>
                <w:lang w:val="en-GB"/>
              </w:rPr>
              <w:t xml:space="preserve">as the </w:t>
            </w:r>
            <w:proofErr w:type="gramStart"/>
            <w:r w:rsidR="00547818">
              <w:rPr>
                <w:bCs/>
                <w:lang w:val="en-GB"/>
              </w:rPr>
              <w:t>main focus</w:t>
            </w:r>
            <w:proofErr w:type="gramEnd"/>
            <w:r w:rsidR="00547818">
              <w:rPr>
                <w:bCs/>
                <w:lang w:val="en-GB"/>
              </w:rPr>
              <w:t xml:space="preserve"> for fundraising in 2025/26, with an initial request issued for the thrive shops and larders</w:t>
            </w:r>
            <w:r w:rsidR="000E63C0">
              <w:rPr>
                <w:bCs/>
                <w:lang w:val="en-GB"/>
              </w:rPr>
              <w:t xml:space="preserve"> and links established with local supermarkets and foodbanks to help s</w:t>
            </w:r>
            <w:r w:rsidR="00364EE6">
              <w:rPr>
                <w:bCs/>
                <w:lang w:val="en-GB"/>
              </w:rPr>
              <w:t>tock</w:t>
            </w:r>
            <w:r w:rsidR="000E63C0">
              <w:rPr>
                <w:bCs/>
                <w:lang w:val="en-GB"/>
              </w:rPr>
              <w:t xml:space="preserve"> the food larders.</w:t>
            </w:r>
          </w:p>
          <w:p w14:paraId="13B6A66E" w14:textId="77777777" w:rsidR="00CF3F90" w:rsidRDefault="00CF3F90" w:rsidP="00AA2ADE">
            <w:pPr>
              <w:pStyle w:val="TableParagraph"/>
              <w:rPr>
                <w:bCs/>
                <w:lang w:val="en-GB"/>
              </w:rPr>
            </w:pPr>
          </w:p>
          <w:p w14:paraId="75EA4BE4" w14:textId="0BE110FF" w:rsidR="00CF3F90" w:rsidRDefault="00CF3F90" w:rsidP="00AA2ADE">
            <w:pPr>
              <w:pStyle w:val="TableParagraph"/>
              <w:rPr>
                <w:bCs/>
                <w:lang w:val="en-GB"/>
              </w:rPr>
            </w:pPr>
            <w:r>
              <w:rPr>
                <w:bCs/>
                <w:lang w:val="en-GB"/>
              </w:rPr>
              <w:t xml:space="preserve">C Pithie </w:t>
            </w:r>
            <w:r w:rsidR="00F23A0B">
              <w:rPr>
                <w:bCs/>
                <w:lang w:val="en-GB"/>
              </w:rPr>
              <w:t xml:space="preserve">noted the positive impact of the </w:t>
            </w:r>
            <w:proofErr w:type="gramStart"/>
            <w:r w:rsidR="00F23A0B">
              <w:rPr>
                <w:bCs/>
                <w:lang w:val="en-GB"/>
              </w:rPr>
              <w:t>Student</w:t>
            </w:r>
            <w:proofErr w:type="gramEnd"/>
            <w:r w:rsidR="00F23A0B">
              <w:rPr>
                <w:bCs/>
                <w:lang w:val="en-GB"/>
              </w:rPr>
              <w:t xml:space="preserve"> led staff Awards in June 2025, highlighting that all award winners and shortlisted entries had received a certificate outlining why student had </w:t>
            </w:r>
            <w:r w:rsidR="0034055D">
              <w:rPr>
                <w:bCs/>
                <w:lang w:val="en-GB"/>
              </w:rPr>
              <w:t>nominated</w:t>
            </w:r>
            <w:r w:rsidR="00F23A0B">
              <w:rPr>
                <w:bCs/>
                <w:lang w:val="en-GB"/>
              </w:rPr>
              <w:t xml:space="preserve"> them</w:t>
            </w:r>
          </w:p>
          <w:p w14:paraId="166F6BC6" w14:textId="77777777" w:rsidR="00492E99" w:rsidRDefault="00492E99" w:rsidP="00AA2ADE">
            <w:pPr>
              <w:pStyle w:val="TableParagraph"/>
              <w:rPr>
                <w:bCs/>
                <w:lang w:val="en-GB"/>
              </w:rPr>
            </w:pPr>
          </w:p>
          <w:p w14:paraId="7A8A7121" w14:textId="124E0E50" w:rsidR="00492E99" w:rsidRDefault="00364EE6" w:rsidP="00AA2ADE">
            <w:pPr>
              <w:pStyle w:val="TableParagraph"/>
              <w:rPr>
                <w:bCs/>
                <w:lang w:val="en-GB"/>
              </w:rPr>
            </w:pPr>
            <w:r>
              <w:rPr>
                <w:bCs/>
                <w:lang w:val="en-GB"/>
              </w:rPr>
              <w:t>A Lawrence summarised her input to the national STEP (Scotland’ Tertiary Enhancement Programme)</w:t>
            </w:r>
            <w:r w:rsidR="00CF3F90">
              <w:rPr>
                <w:bCs/>
                <w:lang w:val="en-GB"/>
              </w:rPr>
              <w:t xml:space="preserve"> project work</w:t>
            </w:r>
            <w:r w:rsidR="0034055D">
              <w:rPr>
                <w:bCs/>
                <w:lang w:val="en-GB"/>
              </w:rPr>
              <w:t xml:space="preserve"> and noted her desire to continue with this through 2025/26.</w:t>
            </w:r>
          </w:p>
          <w:p w14:paraId="0D6E3E1A" w14:textId="77777777" w:rsidR="0034055D" w:rsidRDefault="0034055D" w:rsidP="00AA2ADE">
            <w:pPr>
              <w:pStyle w:val="TableParagraph"/>
              <w:rPr>
                <w:bCs/>
                <w:lang w:val="en-GB"/>
              </w:rPr>
            </w:pPr>
          </w:p>
          <w:p w14:paraId="1B1E72C0" w14:textId="2241B652" w:rsidR="0034055D" w:rsidRDefault="0034055D" w:rsidP="00AA2ADE">
            <w:pPr>
              <w:pStyle w:val="TableParagraph"/>
              <w:rPr>
                <w:bCs/>
                <w:lang w:val="en-GB"/>
              </w:rPr>
            </w:pPr>
            <w:r>
              <w:rPr>
                <w:bCs/>
                <w:lang w:val="en-GB"/>
              </w:rPr>
              <w:t>A wide range of summer</w:t>
            </w:r>
            <w:r w:rsidR="004B1D5B">
              <w:rPr>
                <w:bCs/>
                <w:lang w:val="en-GB"/>
              </w:rPr>
              <w:t xml:space="preserve"> activities and events had been organised for new and returning students</w:t>
            </w:r>
            <w:r w:rsidR="00D86F37">
              <w:rPr>
                <w:bCs/>
                <w:lang w:val="en-GB"/>
              </w:rPr>
              <w:t xml:space="preserve">. This work was a positive benefit for many students that may otherwise have been isolated over the summer or anxious about coming into </w:t>
            </w:r>
            <w:proofErr w:type="gramStart"/>
            <w:r w:rsidR="00D86F37">
              <w:rPr>
                <w:bCs/>
                <w:lang w:val="en-GB"/>
              </w:rPr>
              <w:t>College</w:t>
            </w:r>
            <w:proofErr w:type="gramEnd"/>
            <w:r w:rsidR="00D86F37">
              <w:rPr>
                <w:bCs/>
                <w:lang w:val="en-GB"/>
              </w:rPr>
              <w:t>.</w:t>
            </w:r>
          </w:p>
          <w:p w14:paraId="1FD8A5A0" w14:textId="77777777" w:rsidR="00127F33" w:rsidRDefault="00127F33" w:rsidP="00AA2ADE">
            <w:pPr>
              <w:pStyle w:val="TableParagraph"/>
              <w:rPr>
                <w:bCs/>
                <w:lang w:val="en-GB"/>
              </w:rPr>
            </w:pPr>
          </w:p>
          <w:p w14:paraId="77B8E3FC" w14:textId="5EAAE4AE" w:rsidR="00127F33" w:rsidRDefault="00127F33" w:rsidP="00AA2ADE">
            <w:pPr>
              <w:pStyle w:val="TableParagraph"/>
              <w:rPr>
                <w:bCs/>
                <w:lang w:val="en-GB"/>
              </w:rPr>
            </w:pPr>
            <w:r>
              <w:rPr>
                <w:bCs/>
                <w:lang w:val="en-GB"/>
              </w:rPr>
              <w:t>C Pithie stated that a key focus for the coming year was the review of the class representative arrangements</w:t>
            </w:r>
            <w:r w:rsidR="000E3DF4">
              <w:rPr>
                <w:bCs/>
                <w:lang w:val="en-GB"/>
              </w:rPr>
              <w:t>, including the introduction of a new Class rep manual, revised arrangements to better support ESOL and Supporte</w:t>
            </w:r>
            <w:r w:rsidR="00EA6305">
              <w:rPr>
                <w:bCs/>
                <w:lang w:val="en-GB"/>
              </w:rPr>
              <w:t>d Education students and a simplification of some of the feedback loops.</w:t>
            </w:r>
          </w:p>
          <w:p w14:paraId="2D84071C" w14:textId="77777777" w:rsidR="007630E2" w:rsidRDefault="007630E2" w:rsidP="00AA2ADE">
            <w:pPr>
              <w:pStyle w:val="TableParagraph"/>
              <w:rPr>
                <w:bCs/>
                <w:lang w:val="en-GB"/>
              </w:rPr>
            </w:pPr>
          </w:p>
          <w:p w14:paraId="62ED0D06" w14:textId="15A04018" w:rsidR="007630E2" w:rsidRDefault="007630E2" w:rsidP="00AA2ADE">
            <w:pPr>
              <w:pStyle w:val="TableParagraph"/>
              <w:rPr>
                <w:bCs/>
                <w:lang w:val="en-GB"/>
              </w:rPr>
            </w:pPr>
            <w:r>
              <w:rPr>
                <w:bCs/>
                <w:lang w:val="en-GB"/>
              </w:rPr>
              <w:t>S Oakley welcomed the update and highlighted how this work was important in aligning</w:t>
            </w:r>
            <w:r w:rsidR="009563E7">
              <w:rPr>
                <w:bCs/>
                <w:lang w:val="en-GB"/>
              </w:rPr>
              <w:t xml:space="preserve"> College values to the experience of our students. S Oakley asked about steps being taken to ensure that the good work being undertaken was better known across the College. C </w:t>
            </w:r>
            <w:r w:rsidR="00844742">
              <w:rPr>
                <w:bCs/>
                <w:lang w:val="en-GB"/>
              </w:rPr>
              <w:t>Pithie</w:t>
            </w:r>
            <w:r w:rsidR="009563E7">
              <w:rPr>
                <w:bCs/>
                <w:lang w:val="en-GB"/>
              </w:rPr>
              <w:t xml:space="preserve"> noted plans to further develop the social media presence of DASA</w:t>
            </w:r>
            <w:r w:rsidR="00844742">
              <w:rPr>
                <w:bCs/>
                <w:lang w:val="en-GB"/>
              </w:rPr>
              <w:t xml:space="preserve"> and to promote events and activities more widely.</w:t>
            </w:r>
          </w:p>
          <w:p w14:paraId="2F1700EB" w14:textId="77777777" w:rsidR="00894DE4" w:rsidRDefault="00894DE4" w:rsidP="00AA2ADE">
            <w:pPr>
              <w:pStyle w:val="TableParagraph"/>
              <w:rPr>
                <w:bCs/>
                <w:lang w:val="en-GB"/>
              </w:rPr>
            </w:pPr>
          </w:p>
          <w:p w14:paraId="0DFE45E2" w14:textId="53A5ABA1" w:rsidR="00894DE4" w:rsidRDefault="00894DE4" w:rsidP="00AA2ADE">
            <w:pPr>
              <w:pStyle w:val="TableParagraph"/>
              <w:rPr>
                <w:bCs/>
                <w:lang w:val="en-GB"/>
              </w:rPr>
            </w:pPr>
            <w:r>
              <w:rPr>
                <w:bCs/>
                <w:lang w:val="en-GB"/>
              </w:rPr>
              <w:t>The importance and opportunities to align events with students and staff – such as Thrive fundraising events</w:t>
            </w:r>
            <w:r w:rsidR="009F3AA5">
              <w:rPr>
                <w:bCs/>
                <w:lang w:val="en-GB"/>
              </w:rPr>
              <w:t xml:space="preserve"> – was noted.</w:t>
            </w:r>
          </w:p>
          <w:p w14:paraId="07273DDE" w14:textId="77777777" w:rsidR="009F3AA5" w:rsidRDefault="009F3AA5" w:rsidP="00AA2ADE">
            <w:pPr>
              <w:pStyle w:val="TableParagraph"/>
              <w:rPr>
                <w:bCs/>
                <w:lang w:val="en-GB"/>
              </w:rPr>
            </w:pPr>
          </w:p>
          <w:p w14:paraId="6929FABD" w14:textId="6498BAE4" w:rsidR="009F3AA5" w:rsidRDefault="009F3AA5" w:rsidP="00AA2ADE">
            <w:pPr>
              <w:pStyle w:val="TableParagraph"/>
              <w:rPr>
                <w:bCs/>
                <w:lang w:val="en-GB"/>
              </w:rPr>
            </w:pPr>
            <w:r>
              <w:rPr>
                <w:bCs/>
                <w:lang w:val="en-GB"/>
              </w:rPr>
              <w:t>K McIntosh noted comments regarding survey fatigue in terms of planned changes to feedback loops</w:t>
            </w:r>
            <w:r w:rsidR="00F21D72">
              <w:rPr>
                <w:bCs/>
                <w:lang w:val="en-GB"/>
              </w:rPr>
              <w:t xml:space="preserve"> and welcomed this being recognised.  </w:t>
            </w:r>
          </w:p>
          <w:p w14:paraId="7E251534" w14:textId="77777777" w:rsidR="00F21D72" w:rsidRDefault="00F21D72" w:rsidP="00AA2ADE">
            <w:pPr>
              <w:pStyle w:val="TableParagraph"/>
              <w:rPr>
                <w:bCs/>
                <w:lang w:val="en-GB"/>
              </w:rPr>
            </w:pPr>
          </w:p>
          <w:p w14:paraId="528E5009" w14:textId="53A7E827" w:rsidR="00492E99" w:rsidRDefault="00F21D72" w:rsidP="00AA2ADE">
            <w:pPr>
              <w:pStyle w:val="TableParagraph"/>
              <w:rPr>
                <w:bCs/>
                <w:lang w:val="en-GB"/>
              </w:rPr>
            </w:pPr>
            <w:r>
              <w:rPr>
                <w:bCs/>
                <w:lang w:val="en-GB"/>
              </w:rPr>
              <w:t xml:space="preserve">The update and on-going work of DASA was </w:t>
            </w:r>
            <w:r w:rsidR="00945633">
              <w:rPr>
                <w:bCs/>
                <w:lang w:val="en-GB"/>
              </w:rPr>
              <w:t>commended by the Committee.</w:t>
            </w:r>
          </w:p>
          <w:p w14:paraId="401DE631" w14:textId="77777777" w:rsidR="000C5437" w:rsidRPr="0032740E" w:rsidRDefault="000C5437" w:rsidP="00945633">
            <w:pPr>
              <w:pStyle w:val="TableParagraph"/>
              <w:rPr>
                <w:b/>
                <w:lang w:val="en-GB"/>
              </w:rPr>
            </w:pPr>
          </w:p>
        </w:tc>
      </w:tr>
      <w:tr w:rsidR="00CD5B3D" w:rsidRPr="0032740E" w14:paraId="3F3B5ABD" w14:textId="77777777" w:rsidTr="000C5437">
        <w:trPr>
          <w:trHeight w:val="505"/>
        </w:trPr>
        <w:tc>
          <w:tcPr>
            <w:tcW w:w="426" w:type="dxa"/>
          </w:tcPr>
          <w:p w14:paraId="52B3EBD6" w14:textId="77777777" w:rsidR="00CD5B3D" w:rsidRPr="0032740E" w:rsidRDefault="00CD5B3D" w:rsidP="001A4AB9">
            <w:pPr>
              <w:pStyle w:val="TableParagraph"/>
              <w:numPr>
                <w:ilvl w:val="0"/>
                <w:numId w:val="1"/>
              </w:numPr>
              <w:ind w:left="0" w:firstLine="0"/>
              <w:jc w:val="center"/>
              <w:rPr>
                <w:b/>
                <w:lang w:val="en-GB"/>
              </w:rPr>
            </w:pPr>
          </w:p>
        </w:tc>
        <w:tc>
          <w:tcPr>
            <w:tcW w:w="9343" w:type="dxa"/>
          </w:tcPr>
          <w:p w14:paraId="0DB6A181" w14:textId="77777777" w:rsidR="00CD5B3D" w:rsidRDefault="00395E90" w:rsidP="001C33F1">
            <w:pPr>
              <w:pStyle w:val="TableParagraph"/>
              <w:rPr>
                <w:b/>
                <w:lang w:val="en-GB"/>
              </w:rPr>
            </w:pPr>
            <w:r>
              <w:rPr>
                <w:b/>
                <w:lang w:val="en-GB"/>
              </w:rPr>
              <w:t>PERFORMANCE INDICATOR COMPARISON REPORT</w:t>
            </w:r>
          </w:p>
          <w:p w14:paraId="72B7A389" w14:textId="77777777" w:rsidR="00395E90" w:rsidRDefault="00395E90" w:rsidP="001C33F1">
            <w:pPr>
              <w:pStyle w:val="TableParagraph"/>
              <w:rPr>
                <w:b/>
                <w:lang w:val="en-GB"/>
              </w:rPr>
            </w:pPr>
          </w:p>
          <w:p w14:paraId="5411A07B" w14:textId="77777777" w:rsidR="0017781F" w:rsidRDefault="0017781F" w:rsidP="001C33F1">
            <w:pPr>
              <w:pStyle w:val="TableParagraph"/>
              <w:rPr>
                <w:bCs/>
                <w:lang w:val="en-GB"/>
              </w:rPr>
            </w:pPr>
            <w:r>
              <w:rPr>
                <w:bCs/>
                <w:lang w:val="en-GB"/>
              </w:rPr>
              <w:t xml:space="preserve">S Taylor summarised the report noting that this related to the 2023/24 student outcomes as the national data on these had been published during the summer.  </w:t>
            </w:r>
          </w:p>
          <w:p w14:paraId="7408E9A9" w14:textId="77777777" w:rsidR="00972A34" w:rsidRDefault="00972A34" w:rsidP="001C33F1">
            <w:pPr>
              <w:pStyle w:val="TableParagraph"/>
              <w:rPr>
                <w:bCs/>
                <w:lang w:val="en-GB"/>
              </w:rPr>
            </w:pPr>
          </w:p>
          <w:p w14:paraId="6E4988B7" w14:textId="28AD3E44" w:rsidR="007E63DC" w:rsidRDefault="00972A34" w:rsidP="001C33F1">
            <w:pPr>
              <w:pStyle w:val="TableParagraph"/>
              <w:rPr>
                <w:bCs/>
                <w:lang w:val="en-GB"/>
              </w:rPr>
            </w:pPr>
            <w:r>
              <w:rPr>
                <w:bCs/>
                <w:lang w:val="en-GB"/>
              </w:rPr>
              <w:t xml:space="preserve">It was noted that the figures published had been amended to reflect the change made in the </w:t>
            </w:r>
            <w:r w:rsidR="002C382E">
              <w:rPr>
                <w:bCs/>
                <w:lang w:val="en-GB"/>
              </w:rPr>
              <w:t xml:space="preserve">performance indicator (PI) measures during 2023/24, with these now excluding early withdrawals.  This change had </w:t>
            </w:r>
            <w:r w:rsidR="007E63DC">
              <w:rPr>
                <w:bCs/>
                <w:lang w:val="en-GB"/>
              </w:rPr>
              <w:t xml:space="preserve">also resulted in the updating of the previous </w:t>
            </w:r>
            <w:proofErr w:type="gramStart"/>
            <w:r w:rsidR="007E63DC">
              <w:rPr>
                <w:bCs/>
                <w:lang w:val="en-GB"/>
              </w:rPr>
              <w:t>5 year</w:t>
            </w:r>
            <w:proofErr w:type="gramEnd"/>
            <w:r w:rsidR="007E63DC">
              <w:rPr>
                <w:bCs/>
                <w:lang w:val="en-GB"/>
              </w:rPr>
              <w:t xml:space="preserve"> trend data to ensure that the measures were consistent over that period.</w:t>
            </w:r>
            <w:r w:rsidR="00505B4D">
              <w:rPr>
                <w:bCs/>
                <w:lang w:val="en-GB"/>
              </w:rPr>
              <w:t xml:space="preserve"> </w:t>
            </w:r>
            <w:r w:rsidR="007E63DC">
              <w:rPr>
                <w:bCs/>
                <w:lang w:val="en-GB"/>
              </w:rPr>
              <w:t>These changes had disproportionately impacted on the College (as it traditionally has good levels of early retention)</w:t>
            </w:r>
            <w:r w:rsidR="00505B4D">
              <w:rPr>
                <w:bCs/>
                <w:lang w:val="en-GB"/>
              </w:rPr>
              <w:t>.</w:t>
            </w:r>
          </w:p>
          <w:p w14:paraId="7F07EFA4" w14:textId="77777777" w:rsidR="0017781F" w:rsidRDefault="0017781F" w:rsidP="001C33F1">
            <w:pPr>
              <w:pStyle w:val="TableParagraph"/>
              <w:rPr>
                <w:bCs/>
                <w:lang w:val="en-GB"/>
              </w:rPr>
            </w:pPr>
          </w:p>
          <w:p w14:paraId="729D5901" w14:textId="4C3252DD" w:rsidR="00395E90" w:rsidRDefault="0017781F" w:rsidP="001C33F1">
            <w:pPr>
              <w:pStyle w:val="TableParagraph"/>
              <w:rPr>
                <w:bCs/>
                <w:lang w:val="en-GB"/>
              </w:rPr>
            </w:pPr>
            <w:r>
              <w:rPr>
                <w:bCs/>
                <w:lang w:val="en-GB"/>
              </w:rPr>
              <w:t xml:space="preserve">S Taylor highlighted that D&amp;A was above average for Scotland for </w:t>
            </w:r>
            <w:r w:rsidR="00D556DA">
              <w:rPr>
                <w:bCs/>
                <w:lang w:val="en-GB"/>
              </w:rPr>
              <w:t>all but one of the measures and was the top performing College for full-time HE</w:t>
            </w:r>
            <w:r w:rsidR="00AF2C4E">
              <w:rPr>
                <w:bCs/>
                <w:lang w:val="en-GB"/>
              </w:rPr>
              <w:t xml:space="preserve"> programmes.  The College was also in the top 10 in Scotland for all bar four of the PI measures published</w:t>
            </w:r>
            <w:r w:rsidR="00972A34">
              <w:rPr>
                <w:bCs/>
                <w:lang w:val="en-GB"/>
              </w:rPr>
              <w:t>.</w:t>
            </w:r>
          </w:p>
          <w:p w14:paraId="770FD2EF" w14:textId="77777777" w:rsidR="00505B4D" w:rsidRDefault="00505B4D" w:rsidP="001C33F1">
            <w:pPr>
              <w:pStyle w:val="TableParagraph"/>
              <w:rPr>
                <w:bCs/>
                <w:lang w:val="en-GB"/>
              </w:rPr>
            </w:pPr>
          </w:p>
          <w:p w14:paraId="0E437B8A" w14:textId="3E6AF063" w:rsidR="00505B4D" w:rsidRDefault="00505B4D" w:rsidP="001C33F1">
            <w:pPr>
              <w:pStyle w:val="TableParagraph"/>
              <w:rPr>
                <w:bCs/>
                <w:lang w:val="en-GB"/>
              </w:rPr>
            </w:pPr>
            <w:r>
              <w:rPr>
                <w:bCs/>
                <w:lang w:val="en-GB"/>
              </w:rPr>
              <w:t xml:space="preserve">J Grace noted that </w:t>
            </w:r>
            <w:r w:rsidR="009946D2">
              <w:rPr>
                <w:bCs/>
                <w:lang w:val="en-GB"/>
              </w:rPr>
              <w:t xml:space="preserve">further work was progressing on overall retention but noted that the College approach was to aim to support students to attend as long as possible so that they gained some benefits from their </w:t>
            </w:r>
            <w:proofErr w:type="gramStart"/>
            <w:r w:rsidR="009946D2">
              <w:rPr>
                <w:bCs/>
                <w:lang w:val="en-GB"/>
              </w:rPr>
              <w:t>College</w:t>
            </w:r>
            <w:proofErr w:type="gramEnd"/>
            <w:r w:rsidR="009946D2">
              <w:rPr>
                <w:bCs/>
                <w:lang w:val="en-GB"/>
              </w:rPr>
              <w:t xml:space="preserve"> </w:t>
            </w:r>
            <w:r w:rsidR="001F6686">
              <w:rPr>
                <w:bCs/>
                <w:lang w:val="en-GB"/>
              </w:rPr>
              <w:t>experience. This could impact on the new PI measure but was preferable to ‘counselling’ students out at an early stage</w:t>
            </w:r>
            <w:r w:rsidR="00D30FF0">
              <w:rPr>
                <w:bCs/>
                <w:lang w:val="en-GB"/>
              </w:rPr>
              <w:t>.</w:t>
            </w:r>
          </w:p>
          <w:p w14:paraId="6F633726" w14:textId="77777777" w:rsidR="0017781F" w:rsidRDefault="0017781F" w:rsidP="001C33F1">
            <w:pPr>
              <w:pStyle w:val="TableParagraph"/>
              <w:rPr>
                <w:bCs/>
                <w:lang w:val="en-GB"/>
              </w:rPr>
            </w:pPr>
          </w:p>
          <w:p w14:paraId="754091FC" w14:textId="2D0F2078" w:rsidR="0017781F" w:rsidRDefault="00D30FF0" w:rsidP="001C33F1">
            <w:pPr>
              <w:pStyle w:val="TableParagraph"/>
              <w:rPr>
                <w:bCs/>
                <w:lang w:val="en-GB"/>
              </w:rPr>
            </w:pPr>
            <w:r>
              <w:rPr>
                <w:bCs/>
                <w:lang w:val="en-GB"/>
              </w:rPr>
              <w:lastRenderedPageBreak/>
              <w:t xml:space="preserve">S Middleton noted the impact of more aggressive university recruitment on college activity levels and asked if this was impacting on student outcomes.  J Grace stated that it was too early to say for definite, but that </w:t>
            </w:r>
            <w:r w:rsidR="006F488C">
              <w:rPr>
                <w:bCs/>
                <w:lang w:val="en-GB"/>
              </w:rPr>
              <w:t xml:space="preserve">lower </w:t>
            </w:r>
            <w:proofErr w:type="gramStart"/>
            <w:r w:rsidR="006F488C">
              <w:rPr>
                <w:bCs/>
                <w:lang w:val="en-GB"/>
              </w:rPr>
              <w:t>HE</w:t>
            </w:r>
            <w:proofErr w:type="gramEnd"/>
            <w:r w:rsidR="006F488C">
              <w:rPr>
                <w:bCs/>
                <w:lang w:val="en-GB"/>
              </w:rPr>
              <w:t xml:space="preserve"> recruitment was being offset by higher HE recruitment to there was this possible impact.</w:t>
            </w:r>
          </w:p>
          <w:p w14:paraId="61A9C0A5" w14:textId="77777777" w:rsidR="006C5F9C" w:rsidRDefault="006C5F9C" w:rsidP="001C33F1">
            <w:pPr>
              <w:pStyle w:val="TableParagraph"/>
              <w:rPr>
                <w:bCs/>
                <w:lang w:val="en-GB"/>
              </w:rPr>
            </w:pPr>
          </w:p>
          <w:p w14:paraId="6DC17949" w14:textId="0BBE2417" w:rsidR="0017781F" w:rsidRDefault="006C5F9C" w:rsidP="001C33F1">
            <w:pPr>
              <w:pStyle w:val="TableParagraph"/>
              <w:rPr>
                <w:bCs/>
                <w:lang w:val="en-GB"/>
              </w:rPr>
            </w:pPr>
            <w:r>
              <w:rPr>
                <w:bCs/>
                <w:lang w:val="en-GB"/>
              </w:rPr>
              <w:t>The report was welcomed.</w:t>
            </w:r>
          </w:p>
          <w:p w14:paraId="5B6B5226" w14:textId="2936AC5C" w:rsidR="0017781F" w:rsidRPr="00395E90" w:rsidRDefault="0017781F" w:rsidP="001C33F1">
            <w:pPr>
              <w:pStyle w:val="TableParagraph"/>
              <w:rPr>
                <w:bCs/>
                <w:lang w:val="en-GB"/>
              </w:rPr>
            </w:pPr>
          </w:p>
        </w:tc>
      </w:tr>
      <w:tr w:rsidR="000C5437" w:rsidRPr="0032740E" w14:paraId="3742675D" w14:textId="77777777" w:rsidTr="000C5437">
        <w:trPr>
          <w:trHeight w:val="505"/>
        </w:trPr>
        <w:tc>
          <w:tcPr>
            <w:tcW w:w="426" w:type="dxa"/>
          </w:tcPr>
          <w:p w14:paraId="3B9D5034"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02E6B3E2" w14:textId="77777777" w:rsidR="000C5437" w:rsidRDefault="000C5437" w:rsidP="001C33F1">
            <w:pPr>
              <w:pStyle w:val="TableParagraph"/>
              <w:rPr>
                <w:b/>
                <w:lang w:val="en-GB"/>
              </w:rPr>
            </w:pPr>
            <w:r>
              <w:rPr>
                <w:b/>
                <w:lang w:val="en-GB"/>
              </w:rPr>
              <w:t>SPRING 2025 LEARNER SURVEY</w:t>
            </w:r>
            <w:r w:rsidRPr="0032740E">
              <w:rPr>
                <w:b/>
                <w:lang w:val="en-GB"/>
              </w:rPr>
              <w:t xml:space="preserve"> </w:t>
            </w:r>
            <w:r>
              <w:rPr>
                <w:b/>
                <w:lang w:val="en-GB"/>
              </w:rPr>
              <w:t>UPDATE</w:t>
            </w:r>
          </w:p>
          <w:p w14:paraId="0A41FE6D" w14:textId="77777777" w:rsidR="000C5437" w:rsidRDefault="000C5437" w:rsidP="001C33F1">
            <w:pPr>
              <w:pStyle w:val="TableParagraph"/>
              <w:rPr>
                <w:b/>
                <w:lang w:val="en-GB"/>
              </w:rPr>
            </w:pPr>
          </w:p>
          <w:p w14:paraId="266BED87" w14:textId="77777777" w:rsidR="001C06E7" w:rsidRDefault="000C5437" w:rsidP="000E2C61">
            <w:pPr>
              <w:pStyle w:val="TableParagraph"/>
              <w:rPr>
                <w:bCs/>
                <w:lang w:val="en-GB"/>
              </w:rPr>
            </w:pPr>
            <w:r w:rsidRPr="000E2C61">
              <w:rPr>
                <w:bCs/>
                <w:lang w:val="en-GB"/>
              </w:rPr>
              <w:t xml:space="preserve">S Taylor </w:t>
            </w:r>
            <w:r w:rsidR="00945633">
              <w:rPr>
                <w:bCs/>
                <w:lang w:val="en-GB"/>
              </w:rPr>
              <w:t xml:space="preserve">noted that a verbal update had been provided on the </w:t>
            </w:r>
            <w:r w:rsidRPr="000E2C61">
              <w:rPr>
                <w:bCs/>
                <w:lang w:val="en-GB"/>
              </w:rPr>
              <w:t>provided a</w:t>
            </w:r>
            <w:r w:rsidR="00254B3A">
              <w:rPr>
                <w:bCs/>
                <w:lang w:val="en-GB"/>
              </w:rPr>
              <w:t xml:space="preserve"> verbal u</w:t>
            </w:r>
            <w:r w:rsidRPr="000E2C61">
              <w:rPr>
                <w:bCs/>
                <w:lang w:val="en-GB"/>
              </w:rPr>
              <w:t>pdate on the s</w:t>
            </w:r>
            <w:r w:rsidR="00254B3A">
              <w:rPr>
                <w:bCs/>
                <w:lang w:val="en-GB"/>
              </w:rPr>
              <w:t>pring</w:t>
            </w:r>
            <w:r w:rsidRPr="000E2C61">
              <w:rPr>
                <w:bCs/>
                <w:lang w:val="en-GB"/>
              </w:rPr>
              <w:t xml:space="preserve"> student survey</w:t>
            </w:r>
            <w:r w:rsidR="0062054C">
              <w:rPr>
                <w:bCs/>
                <w:lang w:val="en-GB"/>
              </w:rPr>
              <w:t xml:space="preserve"> at the last meeting and that the report now confirmed the outcomes</w:t>
            </w:r>
            <w:r w:rsidR="001C06E7">
              <w:rPr>
                <w:bCs/>
                <w:lang w:val="en-GB"/>
              </w:rPr>
              <w:t xml:space="preserve"> and provided the detail of these.</w:t>
            </w:r>
          </w:p>
          <w:p w14:paraId="0668FC40" w14:textId="77777777" w:rsidR="001C06E7" w:rsidRDefault="001C06E7" w:rsidP="000E2C61">
            <w:pPr>
              <w:pStyle w:val="TableParagraph"/>
              <w:rPr>
                <w:bCs/>
                <w:lang w:val="en-GB"/>
              </w:rPr>
            </w:pPr>
          </w:p>
          <w:p w14:paraId="0158AB13" w14:textId="77777777" w:rsidR="00F0048F" w:rsidRDefault="00F0048F" w:rsidP="000E2C61">
            <w:pPr>
              <w:pStyle w:val="TableParagraph"/>
              <w:rPr>
                <w:bCs/>
                <w:lang w:val="en-GB"/>
              </w:rPr>
            </w:pPr>
            <w:r>
              <w:rPr>
                <w:bCs/>
                <w:lang w:val="en-GB"/>
              </w:rPr>
              <w:t>J Grace highlighted the increase in engagement with the survey and the improved overall satisfaction rating of 90%.</w:t>
            </w:r>
          </w:p>
          <w:p w14:paraId="0144AC13" w14:textId="77777777" w:rsidR="00153170" w:rsidRDefault="00153170" w:rsidP="000E2C61">
            <w:pPr>
              <w:pStyle w:val="TableParagraph"/>
              <w:rPr>
                <w:bCs/>
                <w:lang w:val="en-GB"/>
              </w:rPr>
            </w:pPr>
          </w:p>
          <w:p w14:paraId="437ECDC6" w14:textId="1B42BA81" w:rsidR="00153170" w:rsidRDefault="00153170" w:rsidP="000E2C61">
            <w:pPr>
              <w:pStyle w:val="TableParagraph"/>
              <w:rPr>
                <w:bCs/>
                <w:lang w:val="en-GB"/>
              </w:rPr>
            </w:pPr>
            <w:r>
              <w:rPr>
                <w:bCs/>
                <w:lang w:val="en-GB"/>
              </w:rPr>
              <w:t xml:space="preserve">The different levels of participation between academic areas </w:t>
            </w:r>
            <w:proofErr w:type="gramStart"/>
            <w:r>
              <w:rPr>
                <w:bCs/>
                <w:lang w:val="en-GB"/>
              </w:rPr>
              <w:t>was</w:t>
            </w:r>
            <w:proofErr w:type="gramEnd"/>
            <w:r>
              <w:rPr>
                <w:bCs/>
                <w:lang w:val="en-GB"/>
              </w:rPr>
              <w:t xml:space="preserve"> discussed and it was noted that work was progressing to encourage uptake for those students less likely to undertake the survey.  This included </w:t>
            </w:r>
            <w:r w:rsidR="00867306">
              <w:rPr>
                <w:bCs/>
                <w:lang w:val="en-GB"/>
              </w:rPr>
              <w:t>further opportunities to engage in survey completion but also ensuring that there were alternative ways for students to provide feedback.</w:t>
            </w:r>
          </w:p>
          <w:p w14:paraId="60E8D1F2" w14:textId="77777777" w:rsidR="00867306" w:rsidRDefault="00867306" w:rsidP="000E2C61">
            <w:pPr>
              <w:pStyle w:val="TableParagraph"/>
              <w:rPr>
                <w:bCs/>
                <w:lang w:val="en-GB"/>
              </w:rPr>
            </w:pPr>
          </w:p>
          <w:p w14:paraId="32E62C0E" w14:textId="06460DDE" w:rsidR="00867306" w:rsidRDefault="00392487" w:rsidP="000E2C61">
            <w:pPr>
              <w:pStyle w:val="TableParagraph"/>
              <w:rPr>
                <w:bCs/>
                <w:lang w:val="en-GB"/>
              </w:rPr>
            </w:pPr>
            <w:r>
              <w:rPr>
                <w:bCs/>
                <w:lang w:val="en-GB"/>
              </w:rPr>
              <w:t xml:space="preserve">S Oakley asked if there were specific themes emerging from the survey and J Grace advised that these </w:t>
            </w:r>
            <w:r w:rsidR="00447FDD">
              <w:rPr>
                <w:bCs/>
                <w:lang w:val="en-GB"/>
              </w:rPr>
              <w:t>differ</w:t>
            </w:r>
            <w:r>
              <w:rPr>
                <w:bCs/>
                <w:lang w:val="en-GB"/>
              </w:rPr>
              <w:t xml:space="preserve"> between</w:t>
            </w:r>
            <w:r w:rsidR="00F778DE">
              <w:rPr>
                <w:bCs/>
                <w:lang w:val="en-GB"/>
              </w:rPr>
              <w:t xml:space="preserve"> academic teams and that any themes would be discussed as part of the Stop &amp; Reflect meetings. </w:t>
            </w:r>
            <w:r w:rsidR="001D61D7">
              <w:rPr>
                <w:bCs/>
                <w:lang w:val="en-GB"/>
              </w:rPr>
              <w:t>It was noted that there were a</w:t>
            </w:r>
            <w:r w:rsidR="00F778DE">
              <w:rPr>
                <w:bCs/>
                <w:lang w:val="en-GB"/>
              </w:rPr>
              <w:t>lways comments about the price of food in the canteen</w:t>
            </w:r>
            <w:r w:rsidR="001D61D7">
              <w:rPr>
                <w:bCs/>
                <w:lang w:val="en-GB"/>
              </w:rPr>
              <w:t>.</w:t>
            </w:r>
          </w:p>
          <w:p w14:paraId="5BB14544" w14:textId="77777777" w:rsidR="008868BC" w:rsidRDefault="008868BC" w:rsidP="000E2C61">
            <w:pPr>
              <w:pStyle w:val="TableParagraph"/>
              <w:rPr>
                <w:bCs/>
                <w:lang w:val="en-GB"/>
              </w:rPr>
            </w:pPr>
          </w:p>
          <w:p w14:paraId="59666433" w14:textId="3ABB27AE" w:rsidR="00846FD1" w:rsidRDefault="00846FD1" w:rsidP="000E2C61">
            <w:pPr>
              <w:pStyle w:val="TableParagraph"/>
              <w:rPr>
                <w:bCs/>
                <w:lang w:val="en-GB"/>
              </w:rPr>
            </w:pPr>
            <w:r>
              <w:rPr>
                <w:bCs/>
                <w:lang w:val="en-GB"/>
              </w:rPr>
              <w:t xml:space="preserve">L Crichton stated that there were also other </w:t>
            </w:r>
            <w:r w:rsidR="00280894">
              <w:rPr>
                <w:bCs/>
                <w:lang w:val="en-GB"/>
              </w:rPr>
              <w:t>ways of analysing the survey outcomes by different student groups to help inform action planning as appropriate</w:t>
            </w:r>
            <w:r w:rsidR="008868BC">
              <w:rPr>
                <w:bCs/>
                <w:lang w:val="en-GB"/>
              </w:rPr>
              <w:t>.</w:t>
            </w:r>
          </w:p>
          <w:p w14:paraId="2256CE4D" w14:textId="77777777" w:rsidR="008868BC" w:rsidRDefault="008868BC" w:rsidP="000E2C61">
            <w:pPr>
              <w:pStyle w:val="TableParagraph"/>
              <w:rPr>
                <w:bCs/>
                <w:lang w:val="en-GB"/>
              </w:rPr>
            </w:pPr>
          </w:p>
          <w:p w14:paraId="4455326E" w14:textId="77777777" w:rsidR="00CD5B3D" w:rsidRDefault="008868BC" w:rsidP="000E2C61">
            <w:pPr>
              <w:pStyle w:val="TableParagraph"/>
              <w:rPr>
                <w:bCs/>
                <w:lang w:val="en-GB"/>
              </w:rPr>
            </w:pPr>
            <w:r>
              <w:rPr>
                <w:bCs/>
                <w:lang w:val="en-GB"/>
              </w:rPr>
              <w:t>L O’Donnell noted that there were no numbers (only percentages) against</w:t>
            </w:r>
            <w:r w:rsidR="009E34F6">
              <w:rPr>
                <w:bCs/>
                <w:lang w:val="en-GB"/>
              </w:rPr>
              <w:t xml:space="preserve"> completion rates and asked that this be included in future reports. </w:t>
            </w:r>
            <w:r w:rsidR="00CD5B3D" w:rsidRPr="00CD5B3D">
              <w:rPr>
                <w:b/>
                <w:lang w:val="en-GB"/>
              </w:rPr>
              <w:t>S Taylor to progress</w:t>
            </w:r>
            <w:r w:rsidR="00CD5B3D">
              <w:rPr>
                <w:bCs/>
                <w:lang w:val="en-GB"/>
              </w:rPr>
              <w:t>.</w:t>
            </w:r>
          </w:p>
          <w:p w14:paraId="2779AD17" w14:textId="77777777" w:rsidR="00CD5B3D" w:rsidRDefault="00CD5B3D" w:rsidP="000E2C61">
            <w:pPr>
              <w:pStyle w:val="TableParagraph"/>
              <w:rPr>
                <w:bCs/>
                <w:lang w:val="en-GB"/>
              </w:rPr>
            </w:pPr>
          </w:p>
          <w:p w14:paraId="1D1AA778" w14:textId="77777777" w:rsidR="000C5437" w:rsidRPr="0032740E" w:rsidRDefault="000C5437" w:rsidP="00CD5B3D">
            <w:pPr>
              <w:pStyle w:val="TableParagraph"/>
              <w:rPr>
                <w:b/>
                <w:lang w:val="en-GB"/>
              </w:rPr>
            </w:pPr>
          </w:p>
        </w:tc>
      </w:tr>
      <w:tr w:rsidR="00447FDD" w:rsidRPr="0032740E" w14:paraId="69E3804A" w14:textId="77777777" w:rsidTr="000C5437">
        <w:trPr>
          <w:trHeight w:val="505"/>
        </w:trPr>
        <w:tc>
          <w:tcPr>
            <w:tcW w:w="426" w:type="dxa"/>
          </w:tcPr>
          <w:p w14:paraId="48474BD3" w14:textId="77777777" w:rsidR="00447FDD" w:rsidRPr="0032740E" w:rsidRDefault="00447FDD" w:rsidP="001A4AB9">
            <w:pPr>
              <w:pStyle w:val="TableParagraph"/>
              <w:numPr>
                <w:ilvl w:val="0"/>
                <w:numId w:val="1"/>
              </w:numPr>
              <w:ind w:left="0" w:firstLine="0"/>
              <w:jc w:val="center"/>
              <w:rPr>
                <w:b/>
                <w:lang w:val="en-GB"/>
              </w:rPr>
            </w:pPr>
          </w:p>
        </w:tc>
        <w:tc>
          <w:tcPr>
            <w:tcW w:w="9343" w:type="dxa"/>
          </w:tcPr>
          <w:p w14:paraId="1E88E3AE" w14:textId="77777777" w:rsidR="00447FDD" w:rsidRDefault="00447FDD" w:rsidP="001C33F1">
            <w:pPr>
              <w:pStyle w:val="TableParagraph"/>
              <w:rPr>
                <w:b/>
                <w:lang w:val="en-GB"/>
              </w:rPr>
            </w:pPr>
            <w:r>
              <w:rPr>
                <w:b/>
                <w:lang w:val="en-GB"/>
              </w:rPr>
              <w:t xml:space="preserve">SQA EXAMS </w:t>
            </w:r>
            <w:r w:rsidR="00D56A68">
              <w:rPr>
                <w:b/>
                <w:lang w:val="en-GB"/>
              </w:rPr>
              <w:t xml:space="preserve">ATTAINMENT </w:t>
            </w:r>
            <w:r>
              <w:rPr>
                <w:b/>
                <w:lang w:val="en-GB"/>
              </w:rPr>
              <w:t>REPORT</w:t>
            </w:r>
          </w:p>
          <w:p w14:paraId="21B4EEF7" w14:textId="77777777" w:rsidR="00D56A68" w:rsidRDefault="00D56A68" w:rsidP="001C33F1">
            <w:pPr>
              <w:pStyle w:val="TableParagraph"/>
              <w:rPr>
                <w:b/>
                <w:lang w:val="en-GB"/>
              </w:rPr>
            </w:pPr>
          </w:p>
          <w:p w14:paraId="3CA05F7D" w14:textId="197E1EE8" w:rsidR="00344A6F" w:rsidRDefault="00D56A68" w:rsidP="001C33F1">
            <w:pPr>
              <w:pStyle w:val="TableParagraph"/>
              <w:rPr>
                <w:bCs/>
                <w:lang w:val="en-GB"/>
              </w:rPr>
            </w:pPr>
            <w:r>
              <w:rPr>
                <w:bCs/>
                <w:lang w:val="en-GB"/>
              </w:rPr>
              <w:t>S T</w:t>
            </w:r>
            <w:r w:rsidR="002608D8">
              <w:rPr>
                <w:bCs/>
                <w:lang w:val="en-GB"/>
              </w:rPr>
              <w:t>oms</w:t>
            </w:r>
            <w:r w:rsidR="000D4D0C">
              <w:rPr>
                <w:bCs/>
                <w:lang w:val="en-GB"/>
              </w:rPr>
              <w:t xml:space="preserve"> introduced the report and stated that overall </w:t>
            </w:r>
            <w:r w:rsidR="00301D04">
              <w:rPr>
                <w:bCs/>
                <w:lang w:val="en-GB"/>
              </w:rPr>
              <w:t xml:space="preserve">attainment had improved </w:t>
            </w:r>
            <w:r w:rsidR="00344A6F">
              <w:rPr>
                <w:bCs/>
                <w:lang w:val="en-GB"/>
              </w:rPr>
              <w:t>in 2024/25</w:t>
            </w:r>
            <w:r w:rsidR="00301D04">
              <w:rPr>
                <w:bCs/>
                <w:lang w:val="en-GB"/>
              </w:rPr>
              <w:t>, with Nat 5 outcomes +13.5% and Higher outcomes +7.5%</w:t>
            </w:r>
            <w:r w:rsidR="00344A6F">
              <w:rPr>
                <w:bCs/>
                <w:lang w:val="en-GB"/>
              </w:rPr>
              <w:t xml:space="preserve"> compared with the previous year.</w:t>
            </w:r>
          </w:p>
          <w:p w14:paraId="06596553" w14:textId="77777777" w:rsidR="00344A6F" w:rsidRDefault="00344A6F" w:rsidP="001C33F1">
            <w:pPr>
              <w:pStyle w:val="TableParagraph"/>
              <w:rPr>
                <w:bCs/>
                <w:lang w:val="en-GB"/>
              </w:rPr>
            </w:pPr>
          </w:p>
          <w:p w14:paraId="55BEB1EC" w14:textId="252F203F" w:rsidR="00055456" w:rsidRDefault="005B3EDC" w:rsidP="001C33F1">
            <w:pPr>
              <w:pStyle w:val="TableParagraph"/>
              <w:rPr>
                <w:bCs/>
                <w:lang w:val="en-GB"/>
              </w:rPr>
            </w:pPr>
            <w:r>
              <w:rPr>
                <w:bCs/>
                <w:lang w:val="en-GB"/>
              </w:rPr>
              <w:t>S Tom</w:t>
            </w:r>
            <w:r w:rsidR="00D130A3">
              <w:rPr>
                <w:bCs/>
                <w:lang w:val="en-GB"/>
              </w:rPr>
              <w:t>s</w:t>
            </w:r>
            <w:r>
              <w:rPr>
                <w:bCs/>
                <w:lang w:val="en-GB"/>
              </w:rPr>
              <w:t xml:space="preserve"> stated that on-going review work was being undertaken in areas where the exam results were not as good</w:t>
            </w:r>
            <w:r w:rsidR="00055456">
              <w:rPr>
                <w:bCs/>
                <w:lang w:val="en-GB"/>
              </w:rPr>
              <w:t xml:space="preserve"> but highlighted previous discussions around the need to balance outcomes with offering additional chances for students in a college setting.</w:t>
            </w:r>
          </w:p>
          <w:p w14:paraId="52D8FB7A" w14:textId="77777777" w:rsidR="005A6D5C" w:rsidRDefault="005A6D5C" w:rsidP="001C33F1">
            <w:pPr>
              <w:pStyle w:val="TableParagraph"/>
              <w:rPr>
                <w:bCs/>
                <w:lang w:val="en-GB"/>
              </w:rPr>
            </w:pPr>
          </w:p>
          <w:p w14:paraId="1933EB63" w14:textId="1965A6B7" w:rsidR="005A6D5C" w:rsidRDefault="005A6D5C" w:rsidP="001C33F1">
            <w:pPr>
              <w:pStyle w:val="TableParagraph"/>
              <w:rPr>
                <w:bCs/>
                <w:lang w:val="en-GB"/>
              </w:rPr>
            </w:pPr>
            <w:r>
              <w:rPr>
                <w:bCs/>
                <w:lang w:val="en-GB"/>
              </w:rPr>
              <w:t>N Lowden asked about the numbers presented compared with previous years and S Tom</w:t>
            </w:r>
            <w:r w:rsidR="00D130A3">
              <w:rPr>
                <w:bCs/>
                <w:lang w:val="en-GB"/>
              </w:rPr>
              <w:t>s</w:t>
            </w:r>
            <w:r>
              <w:rPr>
                <w:bCs/>
                <w:lang w:val="en-GB"/>
              </w:rPr>
              <w:t xml:space="preserve"> stated that they were reduced overall (due to the removal of Higher Care) but otherwise were broadly comparable</w:t>
            </w:r>
            <w:r w:rsidR="00B76280">
              <w:rPr>
                <w:bCs/>
                <w:lang w:val="en-GB"/>
              </w:rPr>
              <w:t xml:space="preserve">.  N Lowden asked that the data be shared with the Committee outlining how many students were initially recruited, rather than just those presented for the final exam. This was agreed. </w:t>
            </w:r>
            <w:r w:rsidR="00B76280" w:rsidRPr="00B76280">
              <w:rPr>
                <w:b/>
                <w:lang w:val="en-GB"/>
              </w:rPr>
              <w:t>S Tom</w:t>
            </w:r>
            <w:r w:rsidR="00D130A3">
              <w:rPr>
                <w:b/>
                <w:lang w:val="en-GB"/>
              </w:rPr>
              <w:t>s</w:t>
            </w:r>
            <w:r w:rsidR="00B76280" w:rsidRPr="00B76280">
              <w:rPr>
                <w:b/>
                <w:lang w:val="en-GB"/>
              </w:rPr>
              <w:t xml:space="preserve"> to progress.</w:t>
            </w:r>
          </w:p>
          <w:p w14:paraId="52589D7B" w14:textId="77777777" w:rsidR="00055456" w:rsidRDefault="00055456" w:rsidP="001C33F1">
            <w:pPr>
              <w:pStyle w:val="TableParagraph"/>
              <w:rPr>
                <w:bCs/>
                <w:lang w:val="en-GB"/>
              </w:rPr>
            </w:pPr>
          </w:p>
          <w:p w14:paraId="534AF517" w14:textId="6BB98A6D" w:rsidR="00055456" w:rsidRDefault="0041349D" w:rsidP="001C33F1">
            <w:pPr>
              <w:pStyle w:val="TableParagraph"/>
              <w:rPr>
                <w:bCs/>
                <w:lang w:val="en-GB"/>
              </w:rPr>
            </w:pPr>
            <w:r>
              <w:rPr>
                <w:bCs/>
                <w:lang w:val="en-GB"/>
              </w:rPr>
              <w:t xml:space="preserve">K McIntosh noted the data provided in respect of </w:t>
            </w:r>
            <w:r w:rsidR="00283CE6">
              <w:rPr>
                <w:bCs/>
                <w:lang w:val="en-GB"/>
              </w:rPr>
              <w:t>estimates vs actuals and asked if there were any specific issues or areas of concern around concordance between these</w:t>
            </w:r>
            <w:r w:rsidR="007B06FA">
              <w:rPr>
                <w:bCs/>
                <w:lang w:val="en-GB"/>
              </w:rPr>
              <w:t>. S Tom</w:t>
            </w:r>
            <w:r w:rsidR="00D130A3">
              <w:rPr>
                <w:bCs/>
                <w:lang w:val="en-GB"/>
              </w:rPr>
              <w:t>s</w:t>
            </w:r>
            <w:r w:rsidR="007B06FA">
              <w:rPr>
                <w:bCs/>
                <w:lang w:val="en-GB"/>
              </w:rPr>
              <w:t xml:space="preserve"> noted that this was being </w:t>
            </w:r>
            <w:proofErr w:type="gramStart"/>
            <w:r w:rsidR="007B06FA">
              <w:rPr>
                <w:bCs/>
                <w:lang w:val="en-GB"/>
              </w:rPr>
              <w:t>reviewed</w:t>
            </w:r>
            <w:proofErr w:type="gramEnd"/>
            <w:r w:rsidR="007B06FA">
              <w:rPr>
                <w:bCs/>
                <w:lang w:val="en-GB"/>
              </w:rPr>
              <w:t xml:space="preserve"> and K McIntosh stated that she was happy to support engagement with </w:t>
            </w:r>
            <w:r w:rsidR="005567AC">
              <w:rPr>
                <w:bCs/>
                <w:lang w:val="en-GB"/>
              </w:rPr>
              <w:t>council staff to help support local su</w:t>
            </w:r>
            <w:r w:rsidR="00705507">
              <w:rPr>
                <w:bCs/>
                <w:lang w:val="en-GB"/>
              </w:rPr>
              <w:t>b</w:t>
            </w:r>
            <w:r w:rsidR="005567AC">
              <w:rPr>
                <w:bCs/>
                <w:lang w:val="en-GB"/>
              </w:rPr>
              <w:t>ject networks and expertise sharing where this was helpful.  This offer was welcomed.</w:t>
            </w:r>
          </w:p>
          <w:p w14:paraId="2A7E7980" w14:textId="77777777" w:rsidR="00705507" w:rsidRDefault="00705507" w:rsidP="001C33F1">
            <w:pPr>
              <w:pStyle w:val="TableParagraph"/>
              <w:rPr>
                <w:bCs/>
                <w:lang w:val="en-GB"/>
              </w:rPr>
            </w:pPr>
          </w:p>
          <w:p w14:paraId="14C41156" w14:textId="21D873B8" w:rsidR="000D4D0C" w:rsidRDefault="00705507" w:rsidP="001C33F1">
            <w:pPr>
              <w:pStyle w:val="TableParagraph"/>
              <w:rPr>
                <w:bCs/>
                <w:lang w:val="en-GB"/>
              </w:rPr>
            </w:pPr>
            <w:r>
              <w:rPr>
                <w:bCs/>
                <w:lang w:val="en-GB"/>
              </w:rPr>
              <w:t>N Lowden stated that it was positive to see the increase in overall exam pass rates.</w:t>
            </w:r>
          </w:p>
          <w:p w14:paraId="7FCB5DC4" w14:textId="77777777" w:rsidR="000D4D0C" w:rsidRDefault="000D4D0C" w:rsidP="001C33F1">
            <w:pPr>
              <w:pStyle w:val="TableParagraph"/>
              <w:rPr>
                <w:bCs/>
                <w:lang w:val="en-GB"/>
              </w:rPr>
            </w:pPr>
          </w:p>
          <w:p w14:paraId="7234AD26" w14:textId="436A9865" w:rsidR="000D4D0C" w:rsidRPr="00D56A68" w:rsidRDefault="000D4D0C" w:rsidP="001C33F1">
            <w:pPr>
              <w:pStyle w:val="TableParagraph"/>
              <w:rPr>
                <w:bCs/>
                <w:lang w:val="en-GB"/>
              </w:rPr>
            </w:pPr>
          </w:p>
        </w:tc>
      </w:tr>
      <w:tr w:rsidR="000C5437" w:rsidRPr="0032740E" w14:paraId="07AC6274" w14:textId="77777777" w:rsidTr="000C5437">
        <w:trPr>
          <w:trHeight w:val="505"/>
        </w:trPr>
        <w:tc>
          <w:tcPr>
            <w:tcW w:w="426" w:type="dxa"/>
          </w:tcPr>
          <w:p w14:paraId="0984300F"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2F3457B0" w14:textId="77777777" w:rsidR="000C5437" w:rsidRDefault="000C5437" w:rsidP="001C33F1">
            <w:pPr>
              <w:pStyle w:val="TableParagraph"/>
              <w:rPr>
                <w:b/>
                <w:lang w:val="en-GB"/>
              </w:rPr>
            </w:pPr>
            <w:r w:rsidRPr="0032740E">
              <w:rPr>
                <w:b/>
                <w:lang w:val="en-GB"/>
              </w:rPr>
              <w:t>CURRICULUM &amp; PARTNERSHIPS REPORT</w:t>
            </w:r>
          </w:p>
          <w:p w14:paraId="7CB91DB3" w14:textId="77777777" w:rsidR="000C5437" w:rsidRDefault="000C5437" w:rsidP="001C33F1">
            <w:pPr>
              <w:pStyle w:val="TableParagraph"/>
              <w:rPr>
                <w:b/>
                <w:lang w:val="en-GB"/>
              </w:rPr>
            </w:pPr>
          </w:p>
          <w:p w14:paraId="30D5107A" w14:textId="7FCDB8FD" w:rsidR="00825F21" w:rsidRDefault="000C5437" w:rsidP="007E6E4E">
            <w:pPr>
              <w:pStyle w:val="TableParagraph"/>
              <w:rPr>
                <w:bCs/>
                <w:lang w:val="en-GB"/>
              </w:rPr>
            </w:pPr>
            <w:r w:rsidRPr="007E6E4E">
              <w:rPr>
                <w:bCs/>
                <w:lang w:val="en-GB"/>
              </w:rPr>
              <w:t xml:space="preserve">L Crichton provided an update on student </w:t>
            </w:r>
            <w:r w:rsidR="00F01133">
              <w:rPr>
                <w:bCs/>
                <w:lang w:val="en-GB"/>
              </w:rPr>
              <w:t>recruitment</w:t>
            </w:r>
            <w:r w:rsidR="00825F21">
              <w:rPr>
                <w:bCs/>
                <w:lang w:val="en-GB"/>
              </w:rPr>
              <w:t xml:space="preserve"> highlighting the challenges around HE recruitment as both local universities had moved to clearing for a significant number of </w:t>
            </w:r>
            <w:r w:rsidR="00484250">
              <w:rPr>
                <w:bCs/>
                <w:lang w:val="en-GB"/>
              </w:rPr>
              <w:t>courses.  FE level courses had shown strong recruitment</w:t>
            </w:r>
            <w:r w:rsidR="00526352">
              <w:rPr>
                <w:bCs/>
                <w:lang w:val="en-GB"/>
              </w:rPr>
              <w:t>.</w:t>
            </w:r>
          </w:p>
          <w:p w14:paraId="0B7EB1BC" w14:textId="77777777" w:rsidR="00526352" w:rsidRDefault="00526352" w:rsidP="007E6E4E">
            <w:pPr>
              <w:pStyle w:val="TableParagraph"/>
              <w:rPr>
                <w:bCs/>
                <w:lang w:val="en-GB"/>
              </w:rPr>
            </w:pPr>
          </w:p>
          <w:p w14:paraId="2A3A82F9" w14:textId="70A75539" w:rsidR="00526352" w:rsidRDefault="00526352" w:rsidP="007E6E4E">
            <w:pPr>
              <w:pStyle w:val="TableParagraph"/>
              <w:rPr>
                <w:bCs/>
                <w:lang w:val="en-GB"/>
              </w:rPr>
            </w:pPr>
            <w:r>
              <w:rPr>
                <w:bCs/>
                <w:lang w:val="en-GB"/>
              </w:rPr>
              <w:t>Early engagement in student registration has helped to support more students than previously to complete their enrolment prior to starting, ensuring that they had access to all systems and information needed before their courses started.  Work completed with the Student Services team had also</w:t>
            </w:r>
            <w:r w:rsidR="003A6267">
              <w:rPr>
                <w:bCs/>
                <w:lang w:val="en-GB"/>
              </w:rPr>
              <w:t xml:space="preserve"> helped to increase the number of student support plans in place prior to the start of the semester</w:t>
            </w:r>
            <w:r w:rsidR="006D59F8">
              <w:rPr>
                <w:bCs/>
                <w:lang w:val="en-GB"/>
              </w:rPr>
              <w:t>. Approximately a third of students with support plans had these in place in advance of commencing their course.</w:t>
            </w:r>
            <w:r w:rsidR="00FA37D3">
              <w:rPr>
                <w:bCs/>
                <w:lang w:val="en-GB"/>
              </w:rPr>
              <w:t xml:space="preserve"> Other improvements included a more </w:t>
            </w:r>
            <w:proofErr w:type="gramStart"/>
            <w:r w:rsidR="00FA37D3">
              <w:rPr>
                <w:bCs/>
                <w:lang w:val="en-GB"/>
              </w:rPr>
              <w:t>user friendly</w:t>
            </w:r>
            <w:proofErr w:type="gramEnd"/>
            <w:r w:rsidR="00FA37D3">
              <w:rPr>
                <w:bCs/>
                <w:lang w:val="en-GB"/>
              </w:rPr>
              <w:t xml:space="preserve"> booking system for student support.</w:t>
            </w:r>
          </w:p>
          <w:p w14:paraId="0A5735C7" w14:textId="77777777" w:rsidR="00FA37D3" w:rsidRDefault="00FA37D3" w:rsidP="007E6E4E">
            <w:pPr>
              <w:pStyle w:val="TableParagraph"/>
              <w:rPr>
                <w:bCs/>
                <w:lang w:val="en-GB"/>
              </w:rPr>
            </w:pPr>
          </w:p>
          <w:p w14:paraId="7AB2FAFD" w14:textId="5B88DBB7" w:rsidR="000439BF" w:rsidRDefault="000439BF" w:rsidP="007E6E4E">
            <w:pPr>
              <w:pStyle w:val="TableParagraph"/>
              <w:rPr>
                <w:bCs/>
                <w:lang w:val="en-GB"/>
              </w:rPr>
            </w:pPr>
            <w:r>
              <w:rPr>
                <w:bCs/>
                <w:lang w:val="en-GB"/>
              </w:rPr>
              <w:t>L Crichton noted the opening of the new community hub facility in Arbroath, bringing a wide range of community groups and services onto the campus</w:t>
            </w:r>
            <w:r w:rsidR="00CC2331">
              <w:rPr>
                <w:bCs/>
                <w:lang w:val="en-GB"/>
              </w:rPr>
              <w:t xml:space="preserve"> to enhance the services available to students and better support services for the wider community.</w:t>
            </w:r>
            <w:r w:rsidR="005B1D59">
              <w:rPr>
                <w:bCs/>
                <w:lang w:val="en-GB"/>
              </w:rPr>
              <w:t xml:space="preserve"> S Hewitt noted that part of the operation of the hub would be</w:t>
            </w:r>
            <w:r w:rsidR="004E0E44">
              <w:rPr>
                <w:bCs/>
                <w:lang w:val="en-GB"/>
              </w:rPr>
              <w:t xml:space="preserve"> as a proof of concept to hep inform the new campus employability model.</w:t>
            </w:r>
          </w:p>
          <w:p w14:paraId="400D5465" w14:textId="77777777" w:rsidR="00CC2331" w:rsidRDefault="00CC2331" w:rsidP="007E6E4E">
            <w:pPr>
              <w:pStyle w:val="TableParagraph"/>
              <w:rPr>
                <w:bCs/>
                <w:lang w:val="en-GB"/>
              </w:rPr>
            </w:pPr>
          </w:p>
          <w:p w14:paraId="69B00D42" w14:textId="7A4937EF" w:rsidR="00CC2331" w:rsidRPr="00100858" w:rsidRDefault="001F5732" w:rsidP="007E6E4E">
            <w:pPr>
              <w:pStyle w:val="TableParagraph"/>
              <w:rPr>
                <w:bCs/>
                <w:lang w:val="en-GB"/>
              </w:rPr>
            </w:pPr>
            <w:r>
              <w:rPr>
                <w:bCs/>
                <w:lang w:val="en-GB"/>
              </w:rPr>
              <w:t xml:space="preserve">J </w:t>
            </w:r>
            <w:r w:rsidRPr="00100858">
              <w:rPr>
                <w:bCs/>
                <w:lang w:val="en-GB"/>
              </w:rPr>
              <w:t xml:space="preserve">Roscoe highlighted </w:t>
            </w:r>
            <w:r w:rsidR="009A4731" w:rsidRPr="00100858">
              <w:rPr>
                <w:bCs/>
                <w:lang w:val="en-GB"/>
              </w:rPr>
              <w:t xml:space="preserve">recent recognition of staff and students, including the award received by Esther Doig in the Business </w:t>
            </w:r>
            <w:r w:rsidR="00100858" w:rsidRPr="00100858">
              <w:rPr>
                <w:bCs/>
                <w:lang w:val="en-GB"/>
              </w:rPr>
              <w:t>T</w:t>
            </w:r>
            <w:r w:rsidR="009A4731" w:rsidRPr="00100858">
              <w:rPr>
                <w:bCs/>
                <w:lang w:val="en-GB"/>
              </w:rPr>
              <w:t>eam</w:t>
            </w:r>
            <w:r w:rsidR="00563349" w:rsidRPr="00100858">
              <w:rPr>
                <w:bCs/>
                <w:lang w:val="en-GB"/>
              </w:rPr>
              <w:t xml:space="preserve"> </w:t>
            </w:r>
            <w:r w:rsidR="00100858" w:rsidRPr="00100858">
              <w:rPr>
                <w:bCs/>
                <w:lang w:val="en-GB"/>
              </w:rPr>
              <w:t xml:space="preserve">as Young Enterprise Scotland Business Mentor of the Year 2025 </w:t>
            </w:r>
            <w:r w:rsidR="00563349" w:rsidRPr="00100858">
              <w:rPr>
                <w:bCs/>
                <w:lang w:val="en-GB"/>
              </w:rPr>
              <w:t>and the Administration Academy awards celebration.</w:t>
            </w:r>
          </w:p>
          <w:p w14:paraId="391C8281" w14:textId="77777777" w:rsidR="003C26F7" w:rsidRPr="00100858" w:rsidRDefault="003C26F7" w:rsidP="007E6E4E">
            <w:pPr>
              <w:pStyle w:val="TableParagraph"/>
              <w:rPr>
                <w:bCs/>
                <w:lang w:val="en-GB"/>
              </w:rPr>
            </w:pPr>
          </w:p>
          <w:p w14:paraId="1DBDD66D" w14:textId="71A89F52" w:rsidR="003C26F7" w:rsidRDefault="003C26F7" w:rsidP="007E6E4E">
            <w:pPr>
              <w:pStyle w:val="TableParagraph"/>
              <w:rPr>
                <w:bCs/>
                <w:lang w:val="en-GB"/>
              </w:rPr>
            </w:pPr>
            <w:r>
              <w:rPr>
                <w:bCs/>
                <w:lang w:val="en-GB"/>
              </w:rPr>
              <w:t>N Lowden stated that he wanted to formally record his thanks to the College for stepping in to support school pupils</w:t>
            </w:r>
            <w:r w:rsidR="00EC6277">
              <w:rPr>
                <w:bCs/>
                <w:lang w:val="en-GB"/>
              </w:rPr>
              <w:t xml:space="preserve"> f</w:t>
            </w:r>
            <w:r w:rsidR="00EC6277" w:rsidRPr="00EC6277">
              <w:rPr>
                <w:bCs/>
                <w:lang w:val="en-GB"/>
              </w:rPr>
              <w:t>ollowing the collapse of a private training provider</w:t>
            </w:r>
            <w:r w:rsidR="00EC6277">
              <w:rPr>
                <w:bCs/>
                <w:lang w:val="en-GB"/>
              </w:rPr>
              <w:t xml:space="preserve"> to attain their </w:t>
            </w:r>
            <w:r w:rsidR="00EC6277" w:rsidRPr="00EC6277">
              <w:rPr>
                <w:bCs/>
                <w:lang w:val="en-GB"/>
              </w:rPr>
              <w:t>NPA Long Hair Design and Makeup</w:t>
            </w:r>
            <w:r w:rsidR="00906693">
              <w:rPr>
                <w:bCs/>
                <w:lang w:val="en-GB"/>
              </w:rPr>
              <w:t xml:space="preserve"> qualifications.  N Lowden stated that the College has been extremely supportive and flexible to support the school pupils to achieve.</w:t>
            </w:r>
          </w:p>
          <w:p w14:paraId="37AAFE1A" w14:textId="77777777" w:rsidR="005B1D59" w:rsidRDefault="005B1D59" w:rsidP="007E6E4E">
            <w:pPr>
              <w:pStyle w:val="TableParagraph"/>
              <w:rPr>
                <w:bCs/>
                <w:lang w:val="en-GB"/>
              </w:rPr>
            </w:pPr>
          </w:p>
          <w:p w14:paraId="556D5B78" w14:textId="4353862C" w:rsidR="000C5437" w:rsidRPr="0032740E" w:rsidRDefault="000822AB" w:rsidP="001C33F1">
            <w:pPr>
              <w:pStyle w:val="TableParagraph"/>
              <w:rPr>
                <w:b/>
                <w:lang w:val="en-GB"/>
              </w:rPr>
            </w:pPr>
            <w:r>
              <w:rPr>
                <w:bCs/>
                <w:lang w:val="en-GB"/>
              </w:rPr>
              <w:t xml:space="preserve">K McIntosh thanks all contributors for the </w:t>
            </w:r>
            <w:r w:rsidR="000C5437" w:rsidRPr="007E6E4E">
              <w:rPr>
                <w:bCs/>
                <w:lang w:val="en-GB"/>
              </w:rPr>
              <w:t>quality and comprehensiveness of the report.</w:t>
            </w:r>
          </w:p>
          <w:p w14:paraId="0614C32C" w14:textId="77777777" w:rsidR="000C5437" w:rsidRPr="0032740E" w:rsidRDefault="000C5437" w:rsidP="001C33F1">
            <w:pPr>
              <w:pStyle w:val="TableParagraph"/>
              <w:rPr>
                <w:b/>
                <w:lang w:val="en-GB"/>
              </w:rPr>
            </w:pPr>
          </w:p>
        </w:tc>
      </w:tr>
      <w:tr w:rsidR="000C5437" w:rsidRPr="0032740E" w14:paraId="42C5616C" w14:textId="77777777" w:rsidTr="000C5437">
        <w:trPr>
          <w:trHeight w:val="506"/>
        </w:trPr>
        <w:tc>
          <w:tcPr>
            <w:tcW w:w="426" w:type="dxa"/>
          </w:tcPr>
          <w:p w14:paraId="7B49AA38"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54141B61" w14:textId="77777777" w:rsidR="000C5437" w:rsidRDefault="000C5437" w:rsidP="001C33F1">
            <w:pPr>
              <w:pStyle w:val="TableParagraph"/>
              <w:rPr>
                <w:b/>
                <w:lang w:val="en-GB"/>
              </w:rPr>
            </w:pPr>
            <w:r w:rsidRPr="0032740E">
              <w:rPr>
                <w:b/>
                <w:lang w:val="en-GB"/>
              </w:rPr>
              <w:t>STRATEGIC RISK REGISTER</w:t>
            </w:r>
          </w:p>
          <w:p w14:paraId="40306302" w14:textId="77777777" w:rsidR="000C5437" w:rsidRDefault="000C5437" w:rsidP="001C33F1">
            <w:pPr>
              <w:pStyle w:val="TableParagraph"/>
              <w:rPr>
                <w:b/>
                <w:lang w:val="en-GB"/>
              </w:rPr>
            </w:pPr>
          </w:p>
          <w:p w14:paraId="03311D3E" w14:textId="512EB2BA" w:rsidR="000C5437" w:rsidRPr="0032740E" w:rsidRDefault="000C5437" w:rsidP="001C33F1">
            <w:pPr>
              <w:pStyle w:val="TableParagraph"/>
              <w:rPr>
                <w:b/>
                <w:lang w:val="en-GB"/>
              </w:rPr>
            </w:pPr>
            <w:r w:rsidRPr="00AE3E3D">
              <w:rPr>
                <w:bCs/>
              </w:rPr>
              <w:t>S Taylor noted that the item had been reviewed, and, at this stage, no changes were proposed</w:t>
            </w:r>
            <w:r w:rsidR="000822AB">
              <w:rPr>
                <w:bCs/>
              </w:rPr>
              <w:t xml:space="preserve"> to the risks delegated to the Committee. This was approved.</w:t>
            </w:r>
          </w:p>
          <w:p w14:paraId="226B4DF4" w14:textId="77777777" w:rsidR="000C5437" w:rsidRPr="0032740E" w:rsidRDefault="000C5437" w:rsidP="001C33F1">
            <w:pPr>
              <w:pStyle w:val="TableParagraph"/>
              <w:rPr>
                <w:b/>
                <w:lang w:val="en-GB"/>
              </w:rPr>
            </w:pPr>
          </w:p>
        </w:tc>
      </w:tr>
      <w:tr w:rsidR="000C5437" w:rsidRPr="0032740E" w14:paraId="6772C94B" w14:textId="77777777" w:rsidTr="000C5437">
        <w:trPr>
          <w:trHeight w:val="506"/>
        </w:trPr>
        <w:tc>
          <w:tcPr>
            <w:tcW w:w="426" w:type="dxa"/>
          </w:tcPr>
          <w:p w14:paraId="2937324B" w14:textId="77777777" w:rsidR="000C5437" w:rsidRPr="0032740E" w:rsidRDefault="000C5437" w:rsidP="001A4AB9">
            <w:pPr>
              <w:pStyle w:val="TableParagraph"/>
              <w:numPr>
                <w:ilvl w:val="0"/>
                <w:numId w:val="1"/>
              </w:numPr>
              <w:ind w:left="0" w:firstLine="0"/>
              <w:jc w:val="center"/>
              <w:rPr>
                <w:b/>
                <w:lang w:val="en-GB"/>
              </w:rPr>
            </w:pPr>
          </w:p>
        </w:tc>
        <w:tc>
          <w:tcPr>
            <w:tcW w:w="9343" w:type="dxa"/>
          </w:tcPr>
          <w:p w14:paraId="40790509" w14:textId="03499DEA" w:rsidR="000C5437" w:rsidRDefault="000C5437" w:rsidP="001C33F1">
            <w:pPr>
              <w:pStyle w:val="TableParagraph"/>
              <w:rPr>
                <w:b/>
                <w:lang w:val="en-GB"/>
              </w:rPr>
            </w:pPr>
            <w:r w:rsidRPr="0032740E">
              <w:rPr>
                <w:b/>
                <w:lang w:val="en-GB"/>
              </w:rPr>
              <w:t>LT&amp;Q METRICS</w:t>
            </w:r>
          </w:p>
          <w:p w14:paraId="3D6A78E1" w14:textId="77777777" w:rsidR="000C5437" w:rsidRDefault="000C5437" w:rsidP="001C33F1">
            <w:pPr>
              <w:pStyle w:val="TableParagraph"/>
              <w:rPr>
                <w:b/>
                <w:lang w:val="en-GB"/>
              </w:rPr>
            </w:pPr>
          </w:p>
          <w:p w14:paraId="150648DA" w14:textId="77777777" w:rsidR="000C5437" w:rsidRDefault="000C5437" w:rsidP="000C515A">
            <w:pPr>
              <w:pStyle w:val="TableParagraph"/>
              <w:rPr>
                <w:bCs/>
                <w:lang w:val="en-GB"/>
              </w:rPr>
            </w:pPr>
            <w:r w:rsidRPr="00BE2716">
              <w:rPr>
                <w:bCs/>
                <w:lang w:val="en-GB"/>
              </w:rPr>
              <w:t xml:space="preserve">S Taylor highlighted the key metrics for noting, </w:t>
            </w:r>
            <w:r w:rsidR="00AB26C4">
              <w:rPr>
                <w:bCs/>
                <w:lang w:val="en-GB"/>
              </w:rPr>
              <w:t>highlighting the updating to the PI trend details as discussed earlier in the meeting.</w:t>
            </w:r>
          </w:p>
          <w:p w14:paraId="6F8665A7" w14:textId="58DC2D7E" w:rsidR="000C515A" w:rsidRPr="000C515A" w:rsidRDefault="000C515A" w:rsidP="000C515A">
            <w:pPr>
              <w:pStyle w:val="TableParagraph"/>
              <w:rPr>
                <w:bCs/>
                <w:lang w:val="en-GB"/>
              </w:rPr>
            </w:pPr>
          </w:p>
        </w:tc>
      </w:tr>
      <w:tr w:rsidR="00AF5180" w:rsidRPr="0032740E" w14:paraId="353D4663" w14:textId="77777777" w:rsidTr="000C5437">
        <w:trPr>
          <w:trHeight w:val="506"/>
        </w:trPr>
        <w:tc>
          <w:tcPr>
            <w:tcW w:w="426" w:type="dxa"/>
          </w:tcPr>
          <w:p w14:paraId="7427DF0F" w14:textId="77777777" w:rsidR="00AF5180" w:rsidRPr="0032740E" w:rsidRDefault="00AF5180" w:rsidP="001A4AB9">
            <w:pPr>
              <w:pStyle w:val="TableParagraph"/>
              <w:numPr>
                <w:ilvl w:val="0"/>
                <w:numId w:val="1"/>
              </w:numPr>
              <w:ind w:left="0" w:firstLine="0"/>
              <w:jc w:val="center"/>
              <w:rPr>
                <w:b/>
                <w:lang w:val="en-GB"/>
              </w:rPr>
            </w:pPr>
          </w:p>
        </w:tc>
        <w:tc>
          <w:tcPr>
            <w:tcW w:w="9343" w:type="dxa"/>
          </w:tcPr>
          <w:p w14:paraId="347FE94D" w14:textId="77777777" w:rsidR="00AF5180" w:rsidRDefault="00AF5180" w:rsidP="001C33F1">
            <w:pPr>
              <w:pStyle w:val="TableParagraph"/>
              <w:rPr>
                <w:b/>
                <w:lang w:val="en-GB"/>
              </w:rPr>
            </w:pPr>
            <w:r>
              <w:rPr>
                <w:b/>
                <w:lang w:val="en-GB"/>
              </w:rPr>
              <w:t>DATE OF NEXT MEETING</w:t>
            </w:r>
          </w:p>
          <w:p w14:paraId="0D3EA6FE" w14:textId="77777777" w:rsidR="00AF5180" w:rsidRDefault="00AF5180" w:rsidP="001C33F1">
            <w:pPr>
              <w:pStyle w:val="TableParagraph"/>
              <w:rPr>
                <w:b/>
                <w:lang w:val="en-GB"/>
              </w:rPr>
            </w:pPr>
          </w:p>
          <w:p w14:paraId="38A5370A" w14:textId="3783C9F1" w:rsidR="00AF5180" w:rsidRPr="00B13B34" w:rsidRDefault="00AF5180" w:rsidP="001C33F1">
            <w:pPr>
              <w:pStyle w:val="TableParagraph"/>
              <w:rPr>
                <w:bCs/>
                <w:lang w:val="en-GB"/>
              </w:rPr>
            </w:pPr>
            <w:r w:rsidRPr="00B13B34">
              <w:rPr>
                <w:bCs/>
                <w:lang w:val="en-GB"/>
              </w:rPr>
              <w:t xml:space="preserve">Tuesday </w:t>
            </w:r>
            <w:r w:rsidR="002608D8">
              <w:rPr>
                <w:bCs/>
                <w:lang w:val="en-GB"/>
              </w:rPr>
              <w:t>12 November</w:t>
            </w:r>
            <w:r w:rsidR="00B13B34" w:rsidRPr="00B13B34">
              <w:rPr>
                <w:bCs/>
                <w:lang w:val="en-GB"/>
              </w:rPr>
              <w:t xml:space="preserve"> 2025, Room K-TO-624, Kingsway Campus</w:t>
            </w:r>
          </w:p>
        </w:tc>
      </w:tr>
    </w:tbl>
    <w:p w14:paraId="711CF684" w14:textId="77777777" w:rsidR="001A4AB9" w:rsidRPr="0032740E" w:rsidRDefault="001A4AB9" w:rsidP="001A4AB9">
      <w:pPr>
        <w:rPr>
          <w:lang w:val="en-GB"/>
        </w:rPr>
      </w:pPr>
      <w:r w:rsidRPr="0032740E">
        <w:rPr>
          <w:lang w:val="en-GB"/>
        </w:rPr>
        <w:t xml:space="preserve"> </w:t>
      </w:r>
    </w:p>
    <w:p w14:paraId="4EB9F55F" w14:textId="77777777" w:rsidR="007E59CB" w:rsidRDefault="007E59CB"/>
    <w:tbl>
      <w:tblPr>
        <w:tblW w:w="10065" w:type="dxa"/>
        <w:tblLayout w:type="fixed"/>
        <w:tblCellMar>
          <w:left w:w="0" w:type="dxa"/>
          <w:right w:w="0" w:type="dxa"/>
        </w:tblCellMar>
        <w:tblLook w:val="01E0" w:firstRow="1" w:lastRow="1" w:firstColumn="1" w:lastColumn="1" w:noHBand="0" w:noVBand="0"/>
      </w:tblPr>
      <w:tblGrid>
        <w:gridCol w:w="6237"/>
        <w:gridCol w:w="1843"/>
        <w:gridCol w:w="1985"/>
      </w:tblGrid>
      <w:tr w:rsidR="00096188" w:rsidRPr="00053114" w14:paraId="418856F6" w14:textId="77777777" w:rsidTr="008219FB">
        <w:trPr>
          <w:trHeight w:val="390"/>
        </w:trPr>
        <w:tc>
          <w:tcPr>
            <w:tcW w:w="6237" w:type="dxa"/>
            <w:hideMark/>
          </w:tcPr>
          <w:p w14:paraId="24986A81" w14:textId="77777777" w:rsidR="00096188" w:rsidRPr="00053114" w:rsidRDefault="00096188" w:rsidP="007E49C3">
            <w:pPr>
              <w:pStyle w:val="TableParagraph"/>
              <w:spacing w:line="250" w:lineRule="exact"/>
              <w:rPr>
                <w:b/>
                <w:kern w:val="2"/>
                <w:lang w:val="en-GB"/>
                <w14:ligatures w14:val="standardContextual"/>
              </w:rPr>
            </w:pPr>
            <w:r>
              <w:rPr>
                <w:b/>
                <w:kern w:val="2"/>
                <w:u w:val="thick"/>
                <w:lang w:val="en-GB"/>
                <w14:ligatures w14:val="standardContextual"/>
              </w:rPr>
              <w:t>A</w:t>
            </w:r>
            <w:r w:rsidRPr="00053114">
              <w:rPr>
                <w:b/>
                <w:kern w:val="2"/>
                <w:u w:val="thick"/>
                <w:lang w:val="en-GB"/>
                <w14:ligatures w14:val="standardContextual"/>
              </w:rPr>
              <w:t>ction Point Summary</w:t>
            </w:r>
          </w:p>
        </w:tc>
        <w:tc>
          <w:tcPr>
            <w:tcW w:w="1843" w:type="dxa"/>
          </w:tcPr>
          <w:p w14:paraId="063AA697" w14:textId="77777777" w:rsidR="00096188" w:rsidRPr="00053114" w:rsidRDefault="00096188" w:rsidP="007E49C3">
            <w:pPr>
              <w:pStyle w:val="TableParagraph"/>
              <w:spacing w:line="256" w:lineRule="auto"/>
              <w:rPr>
                <w:kern w:val="2"/>
                <w:lang w:val="en-GB"/>
                <w14:ligatures w14:val="standardContextual"/>
              </w:rPr>
            </w:pPr>
          </w:p>
        </w:tc>
        <w:tc>
          <w:tcPr>
            <w:tcW w:w="1985" w:type="dxa"/>
          </w:tcPr>
          <w:p w14:paraId="1315AC86" w14:textId="77777777" w:rsidR="00096188" w:rsidRPr="00053114" w:rsidRDefault="00096188" w:rsidP="007E49C3">
            <w:pPr>
              <w:pStyle w:val="TableParagraph"/>
              <w:spacing w:line="256" w:lineRule="auto"/>
              <w:rPr>
                <w:kern w:val="2"/>
                <w:lang w:val="en-GB"/>
                <w14:ligatures w14:val="standardContextual"/>
              </w:rPr>
            </w:pPr>
          </w:p>
        </w:tc>
      </w:tr>
      <w:tr w:rsidR="00096188" w:rsidRPr="00053114" w14:paraId="5B84A862" w14:textId="77777777" w:rsidTr="008219FB">
        <w:trPr>
          <w:trHeight w:val="567"/>
        </w:trPr>
        <w:tc>
          <w:tcPr>
            <w:tcW w:w="6237" w:type="dxa"/>
            <w:hideMark/>
          </w:tcPr>
          <w:p w14:paraId="267D03BF" w14:textId="77777777" w:rsidR="00096188" w:rsidRPr="00053114" w:rsidRDefault="00096188" w:rsidP="007E49C3">
            <w:pPr>
              <w:pStyle w:val="TableParagraph"/>
              <w:spacing w:line="248" w:lineRule="exact"/>
              <w:rPr>
                <w:b/>
                <w:kern w:val="2"/>
                <w:lang w:val="en-GB"/>
                <w14:ligatures w14:val="standardContextual"/>
              </w:rPr>
            </w:pPr>
          </w:p>
          <w:p w14:paraId="25056AD7" w14:textId="77777777" w:rsidR="00096188" w:rsidRPr="00053114" w:rsidRDefault="00096188" w:rsidP="007E49C3">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5BE07346" w14:textId="77777777" w:rsidR="00096188" w:rsidRPr="00053114" w:rsidRDefault="00096188" w:rsidP="007E49C3">
            <w:pPr>
              <w:pStyle w:val="TableParagraph"/>
              <w:spacing w:line="248" w:lineRule="exact"/>
              <w:ind w:left="107"/>
              <w:jc w:val="center"/>
              <w:rPr>
                <w:b/>
                <w:kern w:val="2"/>
                <w:lang w:val="en-GB"/>
                <w14:ligatures w14:val="standardContextual"/>
              </w:rPr>
            </w:pPr>
          </w:p>
          <w:p w14:paraId="4CB334F9" w14:textId="77777777" w:rsidR="00096188" w:rsidRPr="00053114" w:rsidRDefault="00096188" w:rsidP="007E49C3">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985" w:type="dxa"/>
            <w:hideMark/>
          </w:tcPr>
          <w:p w14:paraId="1204078E" w14:textId="77777777" w:rsidR="00096188" w:rsidRPr="00053114" w:rsidRDefault="00096188" w:rsidP="007E49C3">
            <w:pPr>
              <w:pStyle w:val="TableParagraph"/>
              <w:spacing w:line="248" w:lineRule="exact"/>
              <w:ind w:left="108"/>
              <w:jc w:val="center"/>
              <w:rPr>
                <w:b/>
                <w:kern w:val="2"/>
                <w:lang w:val="en-GB"/>
                <w14:ligatures w14:val="standardContextual"/>
              </w:rPr>
            </w:pPr>
          </w:p>
          <w:p w14:paraId="3FA296EC" w14:textId="77777777" w:rsidR="00096188" w:rsidRPr="00053114" w:rsidRDefault="00096188" w:rsidP="007E49C3">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096188" w:rsidRPr="00053114" w14:paraId="032C0291" w14:textId="77777777" w:rsidTr="008219FB">
        <w:trPr>
          <w:trHeight w:val="297"/>
        </w:trPr>
        <w:tc>
          <w:tcPr>
            <w:tcW w:w="6237" w:type="dxa"/>
          </w:tcPr>
          <w:p w14:paraId="3258D789" w14:textId="354DCBB0" w:rsidR="00096188" w:rsidRPr="00053114" w:rsidRDefault="00D130A3" w:rsidP="007E49C3">
            <w:pPr>
              <w:pStyle w:val="TableParagraph"/>
              <w:spacing w:after="60"/>
              <w:jc w:val="both"/>
              <w:rPr>
                <w:bCs/>
                <w:kern w:val="2"/>
                <w:lang w:val="en-GB"/>
                <w14:ligatures w14:val="standardContextual"/>
              </w:rPr>
            </w:pPr>
            <w:r>
              <w:rPr>
                <w:bCs/>
                <w:kern w:val="2"/>
                <w:lang w:val="en-GB"/>
                <w14:ligatures w14:val="standardContextual"/>
              </w:rPr>
              <w:t>Student Survey completion to note rates and numbers completing</w:t>
            </w:r>
          </w:p>
        </w:tc>
        <w:tc>
          <w:tcPr>
            <w:tcW w:w="1843" w:type="dxa"/>
          </w:tcPr>
          <w:p w14:paraId="15517BCA" w14:textId="5D1E9FF5" w:rsidR="00096188" w:rsidRPr="00053114" w:rsidRDefault="00D130A3" w:rsidP="007E49C3">
            <w:pPr>
              <w:pStyle w:val="TableParagraph"/>
              <w:spacing w:after="60"/>
              <w:jc w:val="center"/>
              <w:rPr>
                <w:bCs/>
                <w:kern w:val="2"/>
                <w:lang w:val="en-GB"/>
                <w14:ligatures w14:val="standardContextual"/>
              </w:rPr>
            </w:pPr>
            <w:r>
              <w:rPr>
                <w:bCs/>
                <w:kern w:val="2"/>
                <w:lang w:val="en-GB"/>
                <w14:ligatures w14:val="standardContextual"/>
              </w:rPr>
              <w:t>S Taylor</w:t>
            </w:r>
          </w:p>
        </w:tc>
        <w:tc>
          <w:tcPr>
            <w:tcW w:w="1985" w:type="dxa"/>
          </w:tcPr>
          <w:p w14:paraId="72069FC3" w14:textId="37BDE5C7" w:rsidR="00096188" w:rsidRPr="00053114" w:rsidRDefault="008219FB" w:rsidP="007E49C3">
            <w:pPr>
              <w:pStyle w:val="TableParagraph"/>
              <w:spacing w:after="60"/>
              <w:jc w:val="center"/>
              <w:rPr>
                <w:bCs/>
                <w:kern w:val="2"/>
                <w:lang w:val="en-GB"/>
                <w14:ligatures w14:val="standardContextual"/>
              </w:rPr>
            </w:pPr>
            <w:r>
              <w:rPr>
                <w:bCs/>
                <w:kern w:val="2"/>
                <w:lang w:val="en-GB"/>
                <w14:ligatures w14:val="standardContextual"/>
              </w:rPr>
              <w:t>12 November 2025</w:t>
            </w:r>
          </w:p>
        </w:tc>
      </w:tr>
      <w:tr w:rsidR="00D130A3" w:rsidRPr="00053114" w14:paraId="1CA60219" w14:textId="77777777" w:rsidTr="008219FB">
        <w:trPr>
          <w:trHeight w:val="297"/>
        </w:trPr>
        <w:tc>
          <w:tcPr>
            <w:tcW w:w="6237" w:type="dxa"/>
          </w:tcPr>
          <w:p w14:paraId="12612AB8" w14:textId="1970449A" w:rsidR="00D130A3" w:rsidRDefault="008219FB" w:rsidP="007E49C3">
            <w:pPr>
              <w:pStyle w:val="TableParagraph"/>
              <w:spacing w:after="60"/>
              <w:jc w:val="both"/>
              <w:rPr>
                <w:bCs/>
                <w:kern w:val="2"/>
                <w:lang w:val="en-GB"/>
                <w14:ligatures w14:val="standardContextual"/>
              </w:rPr>
            </w:pPr>
            <w:r>
              <w:rPr>
                <w:bCs/>
                <w:kern w:val="2"/>
                <w:lang w:val="en-GB"/>
                <w14:ligatures w14:val="standardContextual"/>
              </w:rPr>
              <w:t>Data on day one outcome for Higher and Nat 5 candidates to be shared with the Committee</w:t>
            </w:r>
          </w:p>
        </w:tc>
        <w:tc>
          <w:tcPr>
            <w:tcW w:w="1843" w:type="dxa"/>
          </w:tcPr>
          <w:p w14:paraId="34B09DAD" w14:textId="5F10E38F" w:rsidR="00D130A3" w:rsidRPr="00053114" w:rsidRDefault="008219FB" w:rsidP="007E49C3">
            <w:pPr>
              <w:pStyle w:val="TableParagraph"/>
              <w:spacing w:after="60"/>
              <w:jc w:val="center"/>
              <w:rPr>
                <w:bCs/>
                <w:kern w:val="2"/>
                <w:lang w:val="en-GB"/>
                <w14:ligatures w14:val="standardContextual"/>
              </w:rPr>
            </w:pPr>
            <w:r>
              <w:rPr>
                <w:bCs/>
                <w:kern w:val="2"/>
                <w:lang w:val="en-GB"/>
                <w14:ligatures w14:val="standardContextual"/>
              </w:rPr>
              <w:t>S Toms</w:t>
            </w:r>
          </w:p>
        </w:tc>
        <w:tc>
          <w:tcPr>
            <w:tcW w:w="1985" w:type="dxa"/>
          </w:tcPr>
          <w:p w14:paraId="769DBE9A" w14:textId="390710B5" w:rsidR="00D130A3" w:rsidRPr="00053114" w:rsidRDefault="008219FB" w:rsidP="007E49C3">
            <w:pPr>
              <w:pStyle w:val="TableParagraph"/>
              <w:spacing w:after="60"/>
              <w:jc w:val="center"/>
              <w:rPr>
                <w:bCs/>
                <w:kern w:val="2"/>
                <w:lang w:val="en-GB"/>
                <w14:ligatures w14:val="standardContextual"/>
              </w:rPr>
            </w:pPr>
            <w:r>
              <w:rPr>
                <w:bCs/>
                <w:kern w:val="2"/>
                <w:lang w:val="en-GB"/>
                <w14:ligatures w14:val="standardContextual"/>
              </w:rPr>
              <w:t>12 November 2025</w:t>
            </w:r>
          </w:p>
        </w:tc>
      </w:tr>
    </w:tbl>
    <w:p w14:paraId="4F9BBC6C" w14:textId="77777777" w:rsidR="00096188" w:rsidRDefault="00096188"/>
    <w:sectPr w:rsidR="00096188" w:rsidSect="00B13B34">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D4B5" w14:textId="77777777" w:rsidR="00F73637" w:rsidRDefault="00F73637" w:rsidP="002B5CBC">
      <w:r>
        <w:separator/>
      </w:r>
    </w:p>
  </w:endnote>
  <w:endnote w:type="continuationSeparator" w:id="0">
    <w:p w14:paraId="3A74C86A" w14:textId="77777777" w:rsidR="00F73637" w:rsidRDefault="00F73637" w:rsidP="002B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4413276"/>
      <w:docPartObj>
        <w:docPartGallery w:val="Page Numbers (Bottom of Page)"/>
        <w:docPartUnique/>
      </w:docPartObj>
    </w:sdtPr>
    <w:sdtContent>
      <w:sdt>
        <w:sdtPr>
          <w:id w:val="-1769616900"/>
          <w:docPartObj>
            <w:docPartGallery w:val="Page Numbers (Top of Page)"/>
            <w:docPartUnique/>
          </w:docPartObj>
        </w:sdtPr>
        <w:sdtContent>
          <w:p w14:paraId="790C71F3" w14:textId="311BAF5D" w:rsidR="002B5CBC" w:rsidRDefault="002B5CBC">
            <w:pPr>
              <w:pStyle w:val="Footer"/>
              <w:jc w:val="right"/>
            </w:pPr>
            <w:r w:rsidRPr="002B5CBC">
              <w:rPr>
                <w:sz w:val="20"/>
                <w:szCs w:val="20"/>
              </w:rPr>
              <w:t xml:space="preserve">Page </w:t>
            </w:r>
            <w:r w:rsidRPr="002B5CBC">
              <w:rPr>
                <w:sz w:val="20"/>
                <w:szCs w:val="20"/>
              </w:rPr>
              <w:fldChar w:fldCharType="begin"/>
            </w:r>
            <w:r w:rsidRPr="002B5CBC">
              <w:rPr>
                <w:sz w:val="20"/>
                <w:szCs w:val="20"/>
              </w:rPr>
              <w:instrText xml:space="preserve"> PAGE </w:instrText>
            </w:r>
            <w:r w:rsidRPr="002B5CBC">
              <w:rPr>
                <w:sz w:val="20"/>
                <w:szCs w:val="20"/>
              </w:rPr>
              <w:fldChar w:fldCharType="separate"/>
            </w:r>
            <w:r w:rsidRPr="002B5CBC">
              <w:rPr>
                <w:noProof/>
                <w:sz w:val="20"/>
                <w:szCs w:val="20"/>
              </w:rPr>
              <w:t>2</w:t>
            </w:r>
            <w:r w:rsidRPr="002B5CBC">
              <w:rPr>
                <w:sz w:val="20"/>
                <w:szCs w:val="20"/>
              </w:rPr>
              <w:fldChar w:fldCharType="end"/>
            </w:r>
            <w:r w:rsidRPr="002B5CBC">
              <w:rPr>
                <w:sz w:val="20"/>
                <w:szCs w:val="20"/>
              </w:rPr>
              <w:t xml:space="preserve"> of </w:t>
            </w:r>
            <w:r w:rsidRPr="002B5CBC">
              <w:rPr>
                <w:sz w:val="20"/>
                <w:szCs w:val="20"/>
              </w:rPr>
              <w:fldChar w:fldCharType="begin"/>
            </w:r>
            <w:r w:rsidRPr="002B5CBC">
              <w:rPr>
                <w:sz w:val="20"/>
                <w:szCs w:val="20"/>
              </w:rPr>
              <w:instrText xml:space="preserve"> NUMPAGES  </w:instrText>
            </w:r>
            <w:r w:rsidRPr="002B5CBC">
              <w:rPr>
                <w:sz w:val="20"/>
                <w:szCs w:val="20"/>
              </w:rPr>
              <w:fldChar w:fldCharType="separate"/>
            </w:r>
            <w:r w:rsidRPr="002B5CBC">
              <w:rPr>
                <w:noProof/>
                <w:sz w:val="20"/>
                <w:szCs w:val="20"/>
              </w:rPr>
              <w:t>2</w:t>
            </w:r>
            <w:r w:rsidRPr="002B5CBC">
              <w:rPr>
                <w:sz w:val="20"/>
                <w:szCs w:val="20"/>
              </w:rPr>
              <w:fldChar w:fldCharType="end"/>
            </w:r>
          </w:p>
        </w:sdtContent>
      </w:sdt>
    </w:sdtContent>
  </w:sdt>
  <w:p w14:paraId="060CC8BE" w14:textId="77777777" w:rsidR="002B5CBC" w:rsidRDefault="002B5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2A114" w14:textId="77777777" w:rsidR="00F73637" w:rsidRDefault="00F73637" w:rsidP="002B5CBC">
      <w:r>
        <w:separator/>
      </w:r>
    </w:p>
  </w:footnote>
  <w:footnote w:type="continuationSeparator" w:id="0">
    <w:p w14:paraId="77E5E150" w14:textId="77777777" w:rsidR="00F73637" w:rsidRDefault="00F73637" w:rsidP="002B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55551"/>
    <w:multiLevelType w:val="hybridMultilevel"/>
    <w:tmpl w:val="88B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93CF2"/>
    <w:multiLevelType w:val="multilevel"/>
    <w:tmpl w:val="F0384A7A"/>
    <w:lvl w:ilvl="0">
      <w:start w:val="1"/>
      <w:numFmt w:val="decimal"/>
      <w:lvlText w:val="%1."/>
      <w:lvlJc w:val="left"/>
      <w:pPr>
        <w:ind w:left="502" w:hanging="360"/>
      </w:p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1B31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D6BA7"/>
    <w:multiLevelType w:val="hybridMultilevel"/>
    <w:tmpl w:val="DA0A3E96"/>
    <w:lvl w:ilvl="0" w:tplc="50121756">
      <w:start w:val="1"/>
      <w:numFmt w:val="decimal"/>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177223">
    <w:abstractNumId w:val="3"/>
  </w:num>
  <w:num w:numId="2" w16cid:durableId="987973189">
    <w:abstractNumId w:val="2"/>
  </w:num>
  <w:num w:numId="3" w16cid:durableId="1217618320">
    <w:abstractNumId w:val="1"/>
  </w:num>
  <w:num w:numId="4" w16cid:durableId="37705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B9"/>
    <w:rsid w:val="00020046"/>
    <w:rsid w:val="00020E64"/>
    <w:rsid w:val="00020F3F"/>
    <w:rsid w:val="0003128C"/>
    <w:rsid w:val="00035659"/>
    <w:rsid w:val="00036EFE"/>
    <w:rsid w:val="000439BF"/>
    <w:rsid w:val="00055456"/>
    <w:rsid w:val="000743D8"/>
    <w:rsid w:val="00076ACD"/>
    <w:rsid w:val="000822AB"/>
    <w:rsid w:val="00096188"/>
    <w:rsid w:val="000A3F17"/>
    <w:rsid w:val="000B7901"/>
    <w:rsid w:val="000C515A"/>
    <w:rsid w:val="000C5437"/>
    <w:rsid w:val="000D4D0C"/>
    <w:rsid w:val="000E2C61"/>
    <w:rsid w:val="000E3DF4"/>
    <w:rsid w:val="000E63C0"/>
    <w:rsid w:val="00100858"/>
    <w:rsid w:val="00125DA4"/>
    <w:rsid w:val="00127F33"/>
    <w:rsid w:val="00131A2C"/>
    <w:rsid w:val="00153170"/>
    <w:rsid w:val="0015405C"/>
    <w:rsid w:val="00154815"/>
    <w:rsid w:val="0017781F"/>
    <w:rsid w:val="00177CC7"/>
    <w:rsid w:val="00190638"/>
    <w:rsid w:val="001970BA"/>
    <w:rsid w:val="00197893"/>
    <w:rsid w:val="001A4AB9"/>
    <w:rsid w:val="001C06E7"/>
    <w:rsid w:val="001C1C6C"/>
    <w:rsid w:val="001D5B7C"/>
    <w:rsid w:val="001D61D7"/>
    <w:rsid w:val="001D7F0E"/>
    <w:rsid w:val="001E3022"/>
    <w:rsid w:val="001F5732"/>
    <w:rsid w:val="001F5C19"/>
    <w:rsid w:val="001F6686"/>
    <w:rsid w:val="00200812"/>
    <w:rsid w:val="00217154"/>
    <w:rsid w:val="002206CA"/>
    <w:rsid w:val="00227354"/>
    <w:rsid w:val="002521A4"/>
    <w:rsid w:val="00254B3A"/>
    <w:rsid w:val="002608D8"/>
    <w:rsid w:val="002671D3"/>
    <w:rsid w:val="002739C8"/>
    <w:rsid w:val="00276AB2"/>
    <w:rsid w:val="00280894"/>
    <w:rsid w:val="00283CE6"/>
    <w:rsid w:val="00291876"/>
    <w:rsid w:val="002A2EDB"/>
    <w:rsid w:val="002B5568"/>
    <w:rsid w:val="002B5CBC"/>
    <w:rsid w:val="002C382E"/>
    <w:rsid w:val="002C6E01"/>
    <w:rsid w:val="002D4484"/>
    <w:rsid w:val="002E049C"/>
    <w:rsid w:val="002F7D77"/>
    <w:rsid w:val="003009CF"/>
    <w:rsid w:val="00301D04"/>
    <w:rsid w:val="00305DF2"/>
    <w:rsid w:val="00333688"/>
    <w:rsid w:val="0034055D"/>
    <w:rsid w:val="00341A8C"/>
    <w:rsid w:val="00344A6F"/>
    <w:rsid w:val="00364EE6"/>
    <w:rsid w:val="00370EF6"/>
    <w:rsid w:val="003723DE"/>
    <w:rsid w:val="00376C70"/>
    <w:rsid w:val="00382A1C"/>
    <w:rsid w:val="00392487"/>
    <w:rsid w:val="00395E90"/>
    <w:rsid w:val="003961D6"/>
    <w:rsid w:val="003A6267"/>
    <w:rsid w:val="003A7130"/>
    <w:rsid w:val="003A7872"/>
    <w:rsid w:val="003B3656"/>
    <w:rsid w:val="003C26F7"/>
    <w:rsid w:val="003C4C51"/>
    <w:rsid w:val="003D2836"/>
    <w:rsid w:val="003D341A"/>
    <w:rsid w:val="003D40A0"/>
    <w:rsid w:val="003E699D"/>
    <w:rsid w:val="003F361E"/>
    <w:rsid w:val="0041349D"/>
    <w:rsid w:val="0042022C"/>
    <w:rsid w:val="0042368F"/>
    <w:rsid w:val="00447FDD"/>
    <w:rsid w:val="00465E62"/>
    <w:rsid w:val="004663BD"/>
    <w:rsid w:val="00466B29"/>
    <w:rsid w:val="00477BF6"/>
    <w:rsid w:val="00484250"/>
    <w:rsid w:val="00492E99"/>
    <w:rsid w:val="00497E0C"/>
    <w:rsid w:val="004B1D5B"/>
    <w:rsid w:val="004E0E44"/>
    <w:rsid w:val="004F62D9"/>
    <w:rsid w:val="00505B4D"/>
    <w:rsid w:val="00513652"/>
    <w:rsid w:val="00526352"/>
    <w:rsid w:val="00530DB6"/>
    <w:rsid w:val="00533709"/>
    <w:rsid w:val="00536145"/>
    <w:rsid w:val="005410D9"/>
    <w:rsid w:val="005446C8"/>
    <w:rsid w:val="00547818"/>
    <w:rsid w:val="005567AC"/>
    <w:rsid w:val="005572CD"/>
    <w:rsid w:val="00563349"/>
    <w:rsid w:val="00565214"/>
    <w:rsid w:val="005824C8"/>
    <w:rsid w:val="005A395E"/>
    <w:rsid w:val="005A6D5C"/>
    <w:rsid w:val="005B0A14"/>
    <w:rsid w:val="005B1D59"/>
    <w:rsid w:val="005B2BC5"/>
    <w:rsid w:val="005B3EDC"/>
    <w:rsid w:val="005B7748"/>
    <w:rsid w:val="005C4471"/>
    <w:rsid w:val="006018D8"/>
    <w:rsid w:val="00607DE1"/>
    <w:rsid w:val="00612679"/>
    <w:rsid w:val="0062054C"/>
    <w:rsid w:val="00634087"/>
    <w:rsid w:val="00636E95"/>
    <w:rsid w:val="006479E3"/>
    <w:rsid w:val="00661F68"/>
    <w:rsid w:val="0067208F"/>
    <w:rsid w:val="006A50ED"/>
    <w:rsid w:val="006C5F9C"/>
    <w:rsid w:val="006D59F8"/>
    <w:rsid w:val="006E534D"/>
    <w:rsid w:val="006F488C"/>
    <w:rsid w:val="00705507"/>
    <w:rsid w:val="00715B24"/>
    <w:rsid w:val="00716DAF"/>
    <w:rsid w:val="00726279"/>
    <w:rsid w:val="00741263"/>
    <w:rsid w:val="007630E2"/>
    <w:rsid w:val="00797028"/>
    <w:rsid w:val="007B06FA"/>
    <w:rsid w:val="007B09E1"/>
    <w:rsid w:val="007B7E1A"/>
    <w:rsid w:val="007E59CB"/>
    <w:rsid w:val="007E63DC"/>
    <w:rsid w:val="007E6E4E"/>
    <w:rsid w:val="00802317"/>
    <w:rsid w:val="00812E7C"/>
    <w:rsid w:val="008219FB"/>
    <w:rsid w:val="00825F21"/>
    <w:rsid w:val="00844742"/>
    <w:rsid w:val="00846FD1"/>
    <w:rsid w:val="008607E1"/>
    <w:rsid w:val="00867306"/>
    <w:rsid w:val="00870790"/>
    <w:rsid w:val="00874BE1"/>
    <w:rsid w:val="00882ECE"/>
    <w:rsid w:val="008868BC"/>
    <w:rsid w:val="0089131D"/>
    <w:rsid w:val="008927FE"/>
    <w:rsid w:val="00894DE4"/>
    <w:rsid w:val="008970B4"/>
    <w:rsid w:val="008A3C69"/>
    <w:rsid w:val="008C24A0"/>
    <w:rsid w:val="008C37AD"/>
    <w:rsid w:val="008D4A45"/>
    <w:rsid w:val="008D7B2E"/>
    <w:rsid w:val="008F0008"/>
    <w:rsid w:val="008F7C87"/>
    <w:rsid w:val="00905EFB"/>
    <w:rsid w:val="00906693"/>
    <w:rsid w:val="00915F76"/>
    <w:rsid w:val="009164E9"/>
    <w:rsid w:val="00925BD0"/>
    <w:rsid w:val="009413BE"/>
    <w:rsid w:val="00945633"/>
    <w:rsid w:val="009563E7"/>
    <w:rsid w:val="009672AF"/>
    <w:rsid w:val="00970645"/>
    <w:rsid w:val="00971634"/>
    <w:rsid w:val="0097289D"/>
    <w:rsid w:val="00972A34"/>
    <w:rsid w:val="0098157F"/>
    <w:rsid w:val="00983068"/>
    <w:rsid w:val="00990A6D"/>
    <w:rsid w:val="00990ABD"/>
    <w:rsid w:val="009946D2"/>
    <w:rsid w:val="009A4731"/>
    <w:rsid w:val="009A6911"/>
    <w:rsid w:val="009B4C5B"/>
    <w:rsid w:val="009B78A4"/>
    <w:rsid w:val="009E033C"/>
    <w:rsid w:val="009E34F6"/>
    <w:rsid w:val="009E5B1E"/>
    <w:rsid w:val="009F3AA5"/>
    <w:rsid w:val="00A042B2"/>
    <w:rsid w:val="00A35962"/>
    <w:rsid w:val="00A42103"/>
    <w:rsid w:val="00A4297A"/>
    <w:rsid w:val="00A522E2"/>
    <w:rsid w:val="00A96F7B"/>
    <w:rsid w:val="00AA2ADE"/>
    <w:rsid w:val="00AB26C4"/>
    <w:rsid w:val="00AD23BB"/>
    <w:rsid w:val="00AE3E3D"/>
    <w:rsid w:val="00AE743E"/>
    <w:rsid w:val="00AF2A03"/>
    <w:rsid w:val="00AF2C4E"/>
    <w:rsid w:val="00AF5180"/>
    <w:rsid w:val="00B13B34"/>
    <w:rsid w:val="00B25F8D"/>
    <w:rsid w:val="00B34597"/>
    <w:rsid w:val="00B76280"/>
    <w:rsid w:val="00B767E5"/>
    <w:rsid w:val="00BA6712"/>
    <w:rsid w:val="00BC3CBA"/>
    <w:rsid w:val="00BD3B88"/>
    <w:rsid w:val="00BE2716"/>
    <w:rsid w:val="00C02488"/>
    <w:rsid w:val="00C06035"/>
    <w:rsid w:val="00C1651D"/>
    <w:rsid w:val="00C27E39"/>
    <w:rsid w:val="00C31FC0"/>
    <w:rsid w:val="00C3423A"/>
    <w:rsid w:val="00C35C7C"/>
    <w:rsid w:val="00C4644C"/>
    <w:rsid w:val="00C573E8"/>
    <w:rsid w:val="00C66BD6"/>
    <w:rsid w:val="00C90BA8"/>
    <w:rsid w:val="00CA45D6"/>
    <w:rsid w:val="00CC2331"/>
    <w:rsid w:val="00CD1653"/>
    <w:rsid w:val="00CD5B3D"/>
    <w:rsid w:val="00CE3B42"/>
    <w:rsid w:val="00CE4A43"/>
    <w:rsid w:val="00CF3F90"/>
    <w:rsid w:val="00CF6D9B"/>
    <w:rsid w:val="00D12061"/>
    <w:rsid w:val="00D12375"/>
    <w:rsid w:val="00D130A3"/>
    <w:rsid w:val="00D1706F"/>
    <w:rsid w:val="00D235F1"/>
    <w:rsid w:val="00D30FF0"/>
    <w:rsid w:val="00D329D5"/>
    <w:rsid w:val="00D539F6"/>
    <w:rsid w:val="00D556DA"/>
    <w:rsid w:val="00D56A68"/>
    <w:rsid w:val="00D6677F"/>
    <w:rsid w:val="00D71515"/>
    <w:rsid w:val="00D72770"/>
    <w:rsid w:val="00D807AB"/>
    <w:rsid w:val="00D86F37"/>
    <w:rsid w:val="00D903ED"/>
    <w:rsid w:val="00D946F9"/>
    <w:rsid w:val="00DA3D89"/>
    <w:rsid w:val="00DB0E9B"/>
    <w:rsid w:val="00DC60EE"/>
    <w:rsid w:val="00DD01D5"/>
    <w:rsid w:val="00DE5B52"/>
    <w:rsid w:val="00DF34A9"/>
    <w:rsid w:val="00DF6A48"/>
    <w:rsid w:val="00E02D87"/>
    <w:rsid w:val="00E43855"/>
    <w:rsid w:val="00E755BC"/>
    <w:rsid w:val="00E770BF"/>
    <w:rsid w:val="00E8673D"/>
    <w:rsid w:val="00E91443"/>
    <w:rsid w:val="00E9728D"/>
    <w:rsid w:val="00EA6305"/>
    <w:rsid w:val="00EB5949"/>
    <w:rsid w:val="00EB6BFD"/>
    <w:rsid w:val="00EC6277"/>
    <w:rsid w:val="00EE1C59"/>
    <w:rsid w:val="00F0048F"/>
    <w:rsid w:val="00F009AF"/>
    <w:rsid w:val="00F01133"/>
    <w:rsid w:val="00F21D72"/>
    <w:rsid w:val="00F23A0B"/>
    <w:rsid w:val="00F30AB0"/>
    <w:rsid w:val="00F53BCC"/>
    <w:rsid w:val="00F63B30"/>
    <w:rsid w:val="00F66EB1"/>
    <w:rsid w:val="00F73637"/>
    <w:rsid w:val="00F740B7"/>
    <w:rsid w:val="00F778DE"/>
    <w:rsid w:val="00F81832"/>
    <w:rsid w:val="00F8583C"/>
    <w:rsid w:val="00FA37D3"/>
    <w:rsid w:val="00FB7F97"/>
    <w:rsid w:val="00FD36F4"/>
    <w:rsid w:val="00FD6516"/>
    <w:rsid w:val="00FE0FC3"/>
    <w:rsid w:val="00FE2FE4"/>
    <w:rsid w:val="00FF2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01F5"/>
  <w15:chartTrackingRefBased/>
  <w15:docId w15:val="{E8B5E9DD-9458-4E5B-906E-3C0D0389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B9"/>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1A4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A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A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A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A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A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A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A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A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A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A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A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A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A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A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A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AB9"/>
    <w:rPr>
      <w:rFonts w:eastAsiaTheme="majorEastAsia" w:cstheme="majorBidi"/>
      <w:color w:val="272727" w:themeColor="text1" w:themeTint="D8"/>
    </w:rPr>
  </w:style>
  <w:style w:type="paragraph" w:styleId="Title">
    <w:name w:val="Title"/>
    <w:basedOn w:val="Normal"/>
    <w:next w:val="Normal"/>
    <w:link w:val="TitleChar"/>
    <w:uiPriority w:val="10"/>
    <w:qFormat/>
    <w:rsid w:val="001A4A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A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A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A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AB9"/>
    <w:pPr>
      <w:spacing w:before="160"/>
      <w:jc w:val="center"/>
    </w:pPr>
    <w:rPr>
      <w:i/>
      <w:iCs/>
      <w:color w:val="404040" w:themeColor="text1" w:themeTint="BF"/>
    </w:rPr>
  </w:style>
  <w:style w:type="character" w:customStyle="1" w:styleId="QuoteChar">
    <w:name w:val="Quote Char"/>
    <w:basedOn w:val="DefaultParagraphFont"/>
    <w:link w:val="Quote"/>
    <w:uiPriority w:val="29"/>
    <w:rsid w:val="001A4AB9"/>
    <w:rPr>
      <w:i/>
      <w:iCs/>
      <w:color w:val="404040" w:themeColor="text1" w:themeTint="BF"/>
    </w:rPr>
  </w:style>
  <w:style w:type="paragraph" w:styleId="ListParagraph">
    <w:name w:val="List Paragraph"/>
    <w:basedOn w:val="Normal"/>
    <w:uiPriority w:val="34"/>
    <w:qFormat/>
    <w:rsid w:val="001A4AB9"/>
    <w:pPr>
      <w:ind w:left="720"/>
      <w:contextualSpacing/>
    </w:pPr>
  </w:style>
  <w:style w:type="character" w:styleId="IntenseEmphasis">
    <w:name w:val="Intense Emphasis"/>
    <w:basedOn w:val="DefaultParagraphFont"/>
    <w:uiPriority w:val="21"/>
    <w:qFormat/>
    <w:rsid w:val="001A4AB9"/>
    <w:rPr>
      <w:i/>
      <w:iCs/>
      <w:color w:val="0F4761" w:themeColor="accent1" w:themeShade="BF"/>
    </w:rPr>
  </w:style>
  <w:style w:type="paragraph" w:styleId="IntenseQuote">
    <w:name w:val="Intense Quote"/>
    <w:basedOn w:val="Normal"/>
    <w:next w:val="Normal"/>
    <w:link w:val="IntenseQuoteChar"/>
    <w:uiPriority w:val="30"/>
    <w:qFormat/>
    <w:rsid w:val="001A4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AB9"/>
    <w:rPr>
      <w:i/>
      <w:iCs/>
      <w:color w:val="0F4761" w:themeColor="accent1" w:themeShade="BF"/>
    </w:rPr>
  </w:style>
  <w:style w:type="character" w:styleId="IntenseReference">
    <w:name w:val="Intense Reference"/>
    <w:basedOn w:val="DefaultParagraphFont"/>
    <w:uiPriority w:val="32"/>
    <w:qFormat/>
    <w:rsid w:val="001A4AB9"/>
    <w:rPr>
      <w:b/>
      <w:bCs/>
      <w:smallCaps/>
      <w:color w:val="0F4761" w:themeColor="accent1" w:themeShade="BF"/>
      <w:spacing w:val="5"/>
    </w:rPr>
  </w:style>
  <w:style w:type="paragraph" w:styleId="BodyText">
    <w:name w:val="Body Text"/>
    <w:basedOn w:val="Normal"/>
    <w:link w:val="BodyTextChar"/>
    <w:uiPriority w:val="1"/>
    <w:qFormat/>
    <w:rsid w:val="001A4AB9"/>
    <w:rPr>
      <w:sz w:val="28"/>
      <w:szCs w:val="28"/>
    </w:rPr>
  </w:style>
  <w:style w:type="character" w:customStyle="1" w:styleId="BodyTextChar">
    <w:name w:val="Body Text Char"/>
    <w:basedOn w:val="DefaultParagraphFont"/>
    <w:link w:val="BodyText"/>
    <w:uiPriority w:val="1"/>
    <w:rsid w:val="001A4AB9"/>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1A4AB9"/>
  </w:style>
  <w:style w:type="paragraph" w:styleId="NormalWeb">
    <w:name w:val="Normal (Web)"/>
    <w:basedOn w:val="Normal"/>
    <w:uiPriority w:val="99"/>
    <w:unhideWhenUsed/>
    <w:rsid w:val="00AE743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B5CBC"/>
    <w:pPr>
      <w:tabs>
        <w:tab w:val="center" w:pos="4513"/>
        <w:tab w:val="right" w:pos="9026"/>
      </w:tabs>
    </w:pPr>
  </w:style>
  <w:style w:type="character" w:customStyle="1" w:styleId="HeaderChar">
    <w:name w:val="Header Char"/>
    <w:basedOn w:val="DefaultParagraphFont"/>
    <w:link w:val="Header"/>
    <w:uiPriority w:val="99"/>
    <w:rsid w:val="002B5CBC"/>
    <w:rPr>
      <w:rFonts w:ascii="Arial" w:eastAsia="Arial" w:hAnsi="Arial" w:cs="Arial"/>
      <w:kern w:val="0"/>
      <w:lang w:val="en-US"/>
      <w14:ligatures w14:val="none"/>
    </w:rPr>
  </w:style>
  <w:style w:type="paragraph" w:styleId="Footer">
    <w:name w:val="footer"/>
    <w:basedOn w:val="Normal"/>
    <w:link w:val="FooterChar"/>
    <w:uiPriority w:val="99"/>
    <w:unhideWhenUsed/>
    <w:rsid w:val="002B5CBC"/>
    <w:pPr>
      <w:tabs>
        <w:tab w:val="center" w:pos="4513"/>
        <w:tab w:val="right" w:pos="9026"/>
      </w:tabs>
    </w:pPr>
  </w:style>
  <w:style w:type="character" w:customStyle="1" w:styleId="FooterChar">
    <w:name w:val="Footer Char"/>
    <w:basedOn w:val="DefaultParagraphFont"/>
    <w:link w:val="Footer"/>
    <w:uiPriority w:val="99"/>
    <w:rsid w:val="002B5CBC"/>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7310">
      <w:bodyDiv w:val="1"/>
      <w:marLeft w:val="0"/>
      <w:marRight w:val="0"/>
      <w:marTop w:val="0"/>
      <w:marBottom w:val="0"/>
      <w:divBdr>
        <w:top w:val="none" w:sz="0" w:space="0" w:color="auto"/>
        <w:left w:val="none" w:sz="0" w:space="0" w:color="auto"/>
        <w:bottom w:val="none" w:sz="0" w:space="0" w:color="auto"/>
        <w:right w:val="none" w:sz="0" w:space="0" w:color="auto"/>
      </w:divBdr>
    </w:div>
    <w:div w:id="542912860">
      <w:bodyDiv w:val="1"/>
      <w:marLeft w:val="0"/>
      <w:marRight w:val="0"/>
      <w:marTop w:val="0"/>
      <w:marBottom w:val="0"/>
      <w:divBdr>
        <w:top w:val="none" w:sz="0" w:space="0" w:color="auto"/>
        <w:left w:val="none" w:sz="0" w:space="0" w:color="auto"/>
        <w:bottom w:val="none" w:sz="0" w:space="0" w:color="auto"/>
        <w:right w:val="none" w:sz="0" w:space="0" w:color="auto"/>
      </w:divBdr>
    </w:div>
    <w:div w:id="871264242">
      <w:bodyDiv w:val="1"/>
      <w:marLeft w:val="0"/>
      <w:marRight w:val="0"/>
      <w:marTop w:val="0"/>
      <w:marBottom w:val="0"/>
      <w:divBdr>
        <w:top w:val="none" w:sz="0" w:space="0" w:color="auto"/>
        <w:left w:val="none" w:sz="0" w:space="0" w:color="auto"/>
        <w:bottom w:val="none" w:sz="0" w:space="0" w:color="auto"/>
        <w:right w:val="none" w:sz="0" w:space="0" w:color="auto"/>
      </w:divBdr>
    </w:div>
    <w:div w:id="955215930">
      <w:bodyDiv w:val="1"/>
      <w:marLeft w:val="0"/>
      <w:marRight w:val="0"/>
      <w:marTop w:val="0"/>
      <w:marBottom w:val="0"/>
      <w:divBdr>
        <w:top w:val="none" w:sz="0" w:space="0" w:color="auto"/>
        <w:left w:val="none" w:sz="0" w:space="0" w:color="auto"/>
        <w:bottom w:val="none" w:sz="0" w:space="0" w:color="auto"/>
        <w:right w:val="none" w:sz="0" w:space="0" w:color="auto"/>
      </w:divBdr>
    </w:div>
    <w:div w:id="1018504502">
      <w:bodyDiv w:val="1"/>
      <w:marLeft w:val="0"/>
      <w:marRight w:val="0"/>
      <w:marTop w:val="0"/>
      <w:marBottom w:val="0"/>
      <w:divBdr>
        <w:top w:val="none" w:sz="0" w:space="0" w:color="auto"/>
        <w:left w:val="none" w:sz="0" w:space="0" w:color="auto"/>
        <w:bottom w:val="none" w:sz="0" w:space="0" w:color="auto"/>
        <w:right w:val="none" w:sz="0" w:space="0" w:color="auto"/>
      </w:divBdr>
    </w:div>
    <w:div w:id="1195077999">
      <w:bodyDiv w:val="1"/>
      <w:marLeft w:val="0"/>
      <w:marRight w:val="0"/>
      <w:marTop w:val="0"/>
      <w:marBottom w:val="0"/>
      <w:divBdr>
        <w:top w:val="none" w:sz="0" w:space="0" w:color="auto"/>
        <w:left w:val="none" w:sz="0" w:space="0" w:color="auto"/>
        <w:bottom w:val="none" w:sz="0" w:space="0" w:color="auto"/>
        <w:right w:val="none" w:sz="0" w:space="0" w:color="auto"/>
      </w:divBdr>
    </w:div>
    <w:div w:id="1563565707">
      <w:bodyDiv w:val="1"/>
      <w:marLeft w:val="0"/>
      <w:marRight w:val="0"/>
      <w:marTop w:val="0"/>
      <w:marBottom w:val="0"/>
      <w:divBdr>
        <w:top w:val="none" w:sz="0" w:space="0" w:color="auto"/>
        <w:left w:val="none" w:sz="0" w:space="0" w:color="auto"/>
        <w:bottom w:val="none" w:sz="0" w:space="0" w:color="auto"/>
        <w:right w:val="none" w:sz="0" w:space="0" w:color="auto"/>
      </w:divBdr>
    </w:div>
    <w:div w:id="1676155064">
      <w:bodyDiv w:val="1"/>
      <w:marLeft w:val="0"/>
      <w:marRight w:val="0"/>
      <w:marTop w:val="0"/>
      <w:marBottom w:val="0"/>
      <w:divBdr>
        <w:top w:val="none" w:sz="0" w:space="0" w:color="auto"/>
        <w:left w:val="none" w:sz="0" w:space="0" w:color="auto"/>
        <w:bottom w:val="none" w:sz="0" w:space="0" w:color="auto"/>
        <w:right w:val="none" w:sz="0" w:space="0" w:color="auto"/>
      </w:divBdr>
    </w:div>
    <w:div w:id="1950967115">
      <w:bodyDiv w:val="1"/>
      <w:marLeft w:val="0"/>
      <w:marRight w:val="0"/>
      <w:marTop w:val="0"/>
      <w:marBottom w:val="0"/>
      <w:divBdr>
        <w:top w:val="none" w:sz="0" w:space="0" w:color="auto"/>
        <w:left w:val="none" w:sz="0" w:space="0" w:color="auto"/>
        <w:bottom w:val="none" w:sz="0" w:space="0" w:color="auto"/>
        <w:right w:val="none" w:sz="0" w:space="0" w:color="auto"/>
      </w:divBdr>
    </w:div>
    <w:div w:id="2029484545">
      <w:bodyDiv w:val="1"/>
      <w:marLeft w:val="0"/>
      <w:marRight w:val="0"/>
      <w:marTop w:val="0"/>
      <w:marBottom w:val="0"/>
      <w:divBdr>
        <w:top w:val="none" w:sz="0" w:space="0" w:color="auto"/>
        <w:left w:val="none" w:sz="0" w:space="0" w:color="auto"/>
        <w:bottom w:val="none" w:sz="0" w:space="0" w:color="auto"/>
        <w:right w:val="none" w:sz="0" w:space="0" w:color="auto"/>
      </w:divBdr>
    </w:div>
    <w:div w:id="20614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868DE-61EF-413D-A7BD-D4C5ADE9B13D}">
  <ds:schemaRefs>
    <ds:schemaRef ds:uri="http://schemas.microsoft.com/office/2006/metadata/properties"/>
    <ds:schemaRef ds:uri="http://schemas.microsoft.com/office/infopath/2007/PartnerControls"/>
    <ds:schemaRef ds:uri="35733c71-d1b6-4a86-8924-72355f3f55dc"/>
  </ds:schemaRefs>
</ds:datastoreItem>
</file>

<file path=customXml/itemProps2.xml><?xml version="1.0" encoding="utf-8"?>
<ds:datastoreItem xmlns:ds="http://schemas.openxmlformats.org/officeDocument/2006/customXml" ds:itemID="{906EE0A2-1C2C-4DF6-938F-7640D620581C}">
  <ds:schemaRefs>
    <ds:schemaRef ds:uri="http://schemas.microsoft.com/sharepoint/v3/contenttype/forms"/>
  </ds:schemaRefs>
</ds:datastoreItem>
</file>

<file path=customXml/itemProps3.xml><?xml version="1.0" encoding="utf-8"?>
<ds:datastoreItem xmlns:ds="http://schemas.openxmlformats.org/officeDocument/2006/customXml" ds:itemID="{BEFE5A72-9FDD-4C57-B1FE-4F0DFD32A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132</cp:revision>
  <dcterms:created xsi:type="dcterms:W3CDTF">2025-09-01T09:39:00Z</dcterms:created>
  <dcterms:modified xsi:type="dcterms:W3CDTF">2025-09-04T10:05:00Z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