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E60D" w14:textId="77777777" w:rsidR="00F20831" w:rsidRDefault="00F20831" w:rsidP="00F20831">
      <w:pPr>
        <w:spacing w:before="130"/>
        <w:rPr>
          <w:b/>
          <w:sz w:val="32"/>
        </w:rPr>
      </w:pPr>
      <w:r>
        <w:rPr>
          <w:noProof/>
          <w:lang w:eastAsia="en-GB"/>
        </w:rPr>
        <w:drawing>
          <wp:anchor distT="0" distB="0" distL="0" distR="0" simplePos="0" relativeHeight="251658240" behindDoc="0" locked="0" layoutInCell="1" allowOverlap="1" wp14:anchorId="196FE47E" wp14:editId="749D7203">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19F253E5" w14:textId="77777777" w:rsidR="00F20831" w:rsidRDefault="00F20831" w:rsidP="00F20831">
      <w:pPr>
        <w:spacing w:before="3"/>
        <w:rPr>
          <w:b/>
          <w:sz w:val="32"/>
        </w:rPr>
      </w:pPr>
    </w:p>
    <w:p w14:paraId="00894380" w14:textId="1A11A387" w:rsidR="00F20831" w:rsidRDefault="00C950D9" w:rsidP="00F20831">
      <w:pPr>
        <w:ind w:right="2552"/>
        <w:rPr>
          <w:b/>
          <w:bCs/>
          <w:sz w:val="28"/>
        </w:rPr>
      </w:pPr>
      <w:r>
        <w:rPr>
          <w:b/>
          <w:bCs/>
          <w:sz w:val="28"/>
        </w:rPr>
        <w:t>Friday 13 December</w:t>
      </w:r>
      <w:r w:rsidR="00647942">
        <w:rPr>
          <w:b/>
          <w:bCs/>
          <w:sz w:val="28"/>
        </w:rPr>
        <w:t xml:space="preserve"> </w:t>
      </w:r>
      <w:r w:rsidR="00F20831" w:rsidRPr="00C374D8">
        <w:rPr>
          <w:b/>
          <w:bCs/>
          <w:sz w:val="28"/>
        </w:rPr>
        <w:t xml:space="preserve">2024 at </w:t>
      </w:r>
      <w:r>
        <w:rPr>
          <w:b/>
          <w:bCs/>
          <w:sz w:val="28"/>
        </w:rPr>
        <w:t>11.00am</w:t>
      </w:r>
      <w:r w:rsidR="00F20831" w:rsidRPr="00C374D8">
        <w:rPr>
          <w:b/>
          <w:bCs/>
          <w:sz w:val="28"/>
        </w:rPr>
        <w:t xml:space="preserve"> in Room </w:t>
      </w:r>
      <w:r>
        <w:rPr>
          <w:b/>
          <w:bCs/>
          <w:sz w:val="28"/>
        </w:rPr>
        <w:t>K-TO-604 Kingsway</w:t>
      </w:r>
      <w:r w:rsidR="00F20831" w:rsidRPr="00C374D8">
        <w:rPr>
          <w:b/>
          <w:bCs/>
          <w:sz w:val="28"/>
        </w:rPr>
        <w:t xml:space="preserve"> Campus and Hybrid on Teams</w:t>
      </w:r>
    </w:p>
    <w:p w14:paraId="124F4F44" w14:textId="77777777" w:rsidR="00F20831" w:rsidRPr="0061003A" w:rsidRDefault="00F20831" w:rsidP="00F20831">
      <w:pPr>
        <w:widowControl w:val="0"/>
        <w:autoSpaceDE w:val="0"/>
        <w:autoSpaceDN w:val="0"/>
        <w:spacing w:before="3"/>
        <w:rPr>
          <w:rFonts w:eastAsia="Arial" w:cs="Arial"/>
          <w:sz w:val="21"/>
          <w:szCs w:val="28"/>
        </w:rPr>
      </w:pPr>
      <w:r w:rsidRPr="0061003A">
        <w:rPr>
          <w:rFonts w:eastAsia="Arial" w:cs="Arial"/>
          <w:noProof/>
          <w:sz w:val="28"/>
          <w:szCs w:val="28"/>
        </w:rPr>
        <mc:AlternateContent>
          <mc:Choice Requires="wps">
            <w:drawing>
              <wp:anchor distT="0" distB="0" distL="0" distR="0" simplePos="0" relativeHeight="251658241" behindDoc="1" locked="0" layoutInCell="1" allowOverlap="1" wp14:anchorId="281B5679" wp14:editId="3BD13201">
                <wp:simplePos x="0" y="0"/>
                <wp:positionH relativeFrom="page">
                  <wp:posOffset>622935</wp:posOffset>
                </wp:positionH>
                <wp:positionV relativeFrom="paragraph">
                  <wp:posOffset>208915</wp:posOffset>
                </wp:positionV>
                <wp:extent cx="6424295" cy="0"/>
                <wp:effectExtent l="0" t="0" r="0" b="0"/>
                <wp:wrapTopAndBottom/>
                <wp:docPr id="6794964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5155" id="Straight Connector 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05pt,16.45pt" to="554.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" strokeweight="1.5pt">
                <w10:wrap type="topAndBottom" anchorx="page"/>
              </v:line>
            </w:pict>
          </mc:Fallback>
        </mc:AlternateContent>
      </w:r>
    </w:p>
    <w:p w14:paraId="3FDBCA84" w14:textId="77777777" w:rsidR="00906C09" w:rsidRDefault="00906C09" w:rsidP="00F20831">
      <w:pPr>
        <w:widowControl w:val="0"/>
        <w:tabs>
          <w:tab w:val="right" w:pos="8789"/>
        </w:tabs>
        <w:autoSpaceDE w:val="0"/>
        <w:autoSpaceDN w:val="0"/>
        <w:rPr>
          <w:rFonts w:eastAsia="Arial" w:cs="Arial"/>
          <w:b/>
          <w:sz w:val="23"/>
          <w:szCs w:val="28"/>
        </w:rPr>
      </w:pPr>
    </w:p>
    <w:p w14:paraId="35C0B4CD" w14:textId="679E323B" w:rsidR="00F20831" w:rsidRPr="00B56100" w:rsidRDefault="00F20831" w:rsidP="00F20831">
      <w:pPr>
        <w:widowControl w:val="0"/>
        <w:tabs>
          <w:tab w:val="right" w:pos="8789"/>
        </w:tabs>
        <w:autoSpaceDE w:val="0"/>
        <w:autoSpaceDN w:val="0"/>
        <w:rPr>
          <w:rFonts w:eastAsia="Calibri" w:cs="Arial"/>
          <w:b/>
          <w:szCs w:val="22"/>
        </w:rPr>
      </w:pPr>
      <w:r w:rsidRPr="00B56100">
        <w:rPr>
          <w:rFonts w:eastAsia="Calibri" w:cs="Arial"/>
          <w:b/>
          <w:i/>
          <w:szCs w:val="22"/>
        </w:rPr>
        <w:t>Draft</w:t>
      </w:r>
      <w:r w:rsidR="00DC49A2">
        <w:rPr>
          <w:rFonts w:eastAsia="Calibri" w:cs="Arial"/>
          <w:b/>
          <w:i/>
          <w:szCs w:val="22"/>
        </w:rPr>
        <w:t xml:space="preserve"> confirmed by </w:t>
      </w:r>
      <w:r w:rsidR="008E7C1B">
        <w:rPr>
          <w:rFonts w:eastAsia="Calibri" w:cs="Arial"/>
          <w:b/>
          <w:i/>
          <w:szCs w:val="22"/>
        </w:rPr>
        <w:t>Chair.</w:t>
      </w:r>
      <w:r w:rsidRPr="00B56100">
        <w:rPr>
          <w:rFonts w:eastAsia="Calibri" w:cs="Arial"/>
          <w:b/>
          <w:i/>
          <w:szCs w:val="22"/>
        </w:rPr>
        <w:t xml:space="preserve"> </w:t>
      </w:r>
    </w:p>
    <w:p w14:paraId="3CE4F8C9" w14:textId="77777777" w:rsidR="00F20831" w:rsidRPr="00B56100" w:rsidRDefault="00F20831" w:rsidP="00F20831">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FA78D3" w:rsidRPr="00FA78D3" w14:paraId="43175930" w14:textId="77777777" w:rsidTr="00764B83">
        <w:tc>
          <w:tcPr>
            <w:tcW w:w="2127" w:type="dxa"/>
            <w:hideMark/>
          </w:tcPr>
          <w:p w14:paraId="37290878"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r w:rsidRPr="00FA78D3">
              <w:rPr>
                <w:rFonts w:eastAsia="Arial" w:cs="Arial"/>
                <w:b/>
                <w:color w:val="000000" w:themeColor="text1"/>
                <w:szCs w:val="22"/>
              </w:rPr>
              <w:t>PRESENT:</w:t>
            </w:r>
          </w:p>
        </w:tc>
        <w:tc>
          <w:tcPr>
            <w:tcW w:w="3402" w:type="dxa"/>
            <w:hideMark/>
          </w:tcPr>
          <w:p w14:paraId="430C0B22" w14:textId="46B849B2"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L</w:t>
            </w:r>
            <w:r w:rsidR="00196917" w:rsidRPr="00FA78D3">
              <w:rPr>
                <w:rFonts w:eastAsia="Arial" w:cs="Arial"/>
                <w:color w:val="000000" w:themeColor="text1"/>
                <w:szCs w:val="22"/>
              </w:rPr>
              <w:t>aurie</w:t>
            </w:r>
            <w:r w:rsidRPr="00FA78D3">
              <w:rPr>
                <w:rFonts w:eastAsia="Arial" w:cs="Arial"/>
                <w:color w:val="000000" w:themeColor="text1"/>
                <w:szCs w:val="22"/>
              </w:rPr>
              <w:t xml:space="preserve"> O’Donnell (Chair)</w:t>
            </w:r>
          </w:p>
          <w:p w14:paraId="3C36A814" w14:textId="77777777" w:rsidR="00E57E9C" w:rsidRPr="00FA78D3" w:rsidRDefault="00E57E9C" w:rsidP="004A73C5">
            <w:pPr>
              <w:rPr>
                <w:rFonts w:eastAsia="Arial" w:cs="Arial"/>
                <w:color w:val="000000" w:themeColor="text1"/>
                <w:szCs w:val="22"/>
              </w:rPr>
            </w:pPr>
          </w:p>
        </w:tc>
        <w:tc>
          <w:tcPr>
            <w:tcW w:w="4536" w:type="dxa"/>
            <w:hideMark/>
          </w:tcPr>
          <w:p w14:paraId="17DAE1DB" w14:textId="08FBB7E7" w:rsidR="00E57E9C" w:rsidRPr="00FA78D3" w:rsidRDefault="00C950D9" w:rsidP="00840143">
            <w:pPr>
              <w:widowControl w:val="0"/>
              <w:tabs>
                <w:tab w:val="left" w:pos="2160"/>
              </w:tabs>
              <w:autoSpaceDE w:val="0"/>
              <w:autoSpaceDN w:val="0"/>
              <w:spacing w:after="40"/>
              <w:rPr>
                <w:rFonts w:eastAsia="Arial" w:cs="Arial"/>
                <w:color w:val="000000" w:themeColor="text1"/>
                <w:szCs w:val="22"/>
              </w:rPr>
            </w:pPr>
            <w:r>
              <w:rPr>
                <w:rFonts w:eastAsia="Arial" w:cs="Arial"/>
                <w:color w:val="000000" w:themeColor="text1"/>
                <w:szCs w:val="22"/>
              </w:rPr>
              <w:t>Margo Williamson</w:t>
            </w:r>
          </w:p>
        </w:tc>
      </w:tr>
      <w:tr w:rsidR="00FA78D3" w:rsidRPr="00FA78D3" w14:paraId="5FAC8BCE" w14:textId="77777777" w:rsidTr="00764B83">
        <w:tc>
          <w:tcPr>
            <w:tcW w:w="2127" w:type="dxa"/>
          </w:tcPr>
          <w:p w14:paraId="71C55CFA"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B8CDB28" w14:textId="5BECC198" w:rsidR="00F20831" w:rsidRPr="00FA78D3" w:rsidRDefault="001724A9"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D</w:t>
            </w:r>
            <w:r w:rsidR="004A73C5" w:rsidRPr="00FA78D3">
              <w:rPr>
                <w:rFonts w:eastAsia="Arial" w:cs="Arial"/>
                <w:color w:val="000000" w:themeColor="text1"/>
                <w:szCs w:val="22"/>
              </w:rPr>
              <w:t>erek</w:t>
            </w:r>
            <w:r w:rsidRPr="00FA78D3">
              <w:rPr>
                <w:rFonts w:eastAsia="Arial" w:cs="Arial"/>
                <w:color w:val="000000" w:themeColor="text1"/>
                <w:szCs w:val="22"/>
              </w:rPr>
              <w:t xml:space="preserve"> Smith</w:t>
            </w:r>
          </w:p>
        </w:tc>
        <w:tc>
          <w:tcPr>
            <w:tcW w:w="4536" w:type="dxa"/>
          </w:tcPr>
          <w:p w14:paraId="25C05C95" w14:textId="56F6EDF3"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S</w:t>
            </w:r>
            <w:r w:rsidR="004A73C5" w:rsidRPr="00FA78D3">
              <w:rPr>
                <w:rFonts w:eastAsia="Arial" w:cs="Arial"/>
                <w:color w:val="000000" w:themeColor="text1"/>
                <w:szCs w:val="22"/>
              </w:rPr>
              <w:t>imon</w:t>
            </w:r>
            <w:r w:rsidRPr="00FA78D3">
              <w:rPr>
                <w:rFonts w:eastAsia="Arial" w:cs="Arial"/>
                <w:color w:val="000000" w:themeColor="text1"/>
                <w:szCs w:val="22"/>
              </w:rPr>
              <w:t xml:space="preserve"> Hewitt</w:t>
            </w:r>
          </w:p>
        </w:tc>
      </w:tr>
      <w:tr w:rsidR="00FA78D3" w:rsidRPr="00FA78D3" w14:paraId="4471C96D" w14:textId="77777777" w:rsidTr="00764B83">
        <w:tc>
          <w:tcPr>
            <w:tcW w:w="2127" w:type="dxa"/>
          </w:tcPr>
          <w:p w14:paraId="797C4934"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0115B42" w14:textId="0A06E81A" w:rsidR="00F20831" w:rsidRPr="00FA78D3" w:rsidRDefault="008F3D9E"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A</w:t>
            </w:r>
            <w:r w:rsidR="004A73C5" w:rsidRPr="00FA78D3">
              <w:rPr>
                <w:rFonts w:eastAsia="Arial" w:cs="Arial"/>
                <w:color w:val="000000" w:themeColor="text1"/>
                <w:szCs w:val="22"/>
              </w:rPr>
              <w:t>dele</w:t>
            </w:r>
            <w:r w:rsidRPr="00FA78D3">
              <w:rPr>
                <w:rFonts w:eastAsia="Arial" w:cs="Arial"/>
                <w:color w:val="000000" w:themeColor="text1"/>
                <w:szCs w:val="22"/>
              </w:rPr>
              <w:t xml:space="preserve"> Lawrence</w:t>
            </w:r>
          </w:p>
        </w:tc>
        <w:tc>
          <w:tcPr>
            <w:tcW w:w="4536" w:type="dxa"/>
          </w:tcPr>
          <w:p w14:paraId="24E6C71F" w14:textId="15E4D2F1"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H</w:t>
            </w:r>
            <w:r w:rsidR="004A73C5" w:rsidRPr="00FA78D3">
              <w:rPr>
                <w:rFonts w:eastAsia="Arial" w:cs="Arial"/>
                <w:color w:val="000000" w:themeColor="text1"/>
                <w:szCs w:val="22"/>
              </w:rPr>
              <w:t>elen</w:t>
            </w:r>
            <w:r w:rsidRPr="00FA78D3">
              <w:rPr>
                <w:rFonts w:eastAsia="Arial" w:cs="Arial"/>
                <w:color w:val="000000" w:themeColor="text1"/>
                <w:szCs w:val="22"/>
              </w:rPr>
              <w:t xml:space="preserve"> Honeyman</w:t>
            </w:r>
          </w:p>
        </w:tc>
      </w:tr>
      <w:tr w:rsidR="00FA78D3" w:rsidRPr="00FA78D3" w14:paraId="4E23319B" w14:textId="77777777" w:rsidTr="00764B83">
        <w:tc>
          <w:tcPr>
            <w:tcW w:w="2127" w:type="dxa"/>
          </w:tcPr>
          <w:p w14:paraId="5C493A48"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004DB447" w14:textId="08FAF368" w:rsidR="00F20831" w:rsidRPr="00FA78D3" w:rsidRDefault="001766F0"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Brian Lawrie</w:t>
            </w:r>
          </w:p>
        </w:tc>
        <w:tc>
          <w:tcPr>
            <w:tcW w:w="4536" w:type="dxa"/>
            <w:hideMark/>
          </w:tcPr>
          <w:p w14:paraId="4009AC49" w14:textId="7B99BC4A" w:rsidR="00F20831" w:rsidRPr="00FA78D3" w:rsidRDefault="008E4939" w:rsidP="00840143">
            <w:pPr>
              <w:widowControl w:val="0"/>
              <w:autoSpaceDE w:val="0"/>
              <w:autoSpaceDN w:val="0"/>
              <w:spacing w:after="40"/>
              <w:rPr>
                <w:rFonts w:eastAsia="Arial" w:cs="Arial"/>
                <w:color w:val="000000" w:themeColor="text1"/>
                <w:szCs w:val="22"/>
              </w:rPr>
            </w:pPr>
            <w:r w:rsidRPr="00906C09">
              <w:rPr>
                <w:rFonts w:cs="Arial"/>
                <w:bCs/>
                <w:szCs w:val="22"/>
              </w:rPr>
              <w:t>D</w:t>
            </w:r>
            <w:r>
              <w:rPr>
                <w:rFonts w:cs="Arial"/>
                <w:bCs/>
                <w:szCs w:val="22"/>
              </w:rPr>
              <w:t>onald</w:t>
            </w:r>
            <w:r w:rsidRPr="00906C09">
              <w:rPr>
                <w:rFonts w:cs="Arial"/>
                <w:bCs/>
                <w:szCs w:val="22"/>
              </w:rPr>
              <w:t xml:space="preserve"> Mackenzie</w:t>
            </w:r>
          </w:p>
        </w:tc>
      </w:tr>
      <w:tr w:rsidR="00FA78D3" w:rsidRPr="00FA78D3" w14:paraId="0322E188" w14:textId="77777777" w:rsidTr="00764B83">
        <w:tc>
          <w:tcPr>
            <w:tcW w:w="2127" w:type="dxa"/>
          </w:tcPr>
          <w:p w14:paraId="3732DB4E"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5140A91" w14:textId="261B1CEE" w:rsidR="00F20831" w:rsidRPr="00FA78D3" w:rsidRDefault="001766F0" w:rsidP="00840143">
            <w:pPr>
              <w:widowControl w:val="0"/>
              <w:tabs>
                <w:tab w:val="left" w:pos="2160"/>
              </w:tabs>
              <w:autoSpaceDE w:val="0"/>
              <w:autoSpaceDN w:val="0"/>
              <w:spacing w:after="40"/>
              <w:rPr>
                <w:rFonts w:eastAsia="Arial" w:cs="Arial"/>
                <w:color w:val="000000" w:themeColor="text1"/>
                <w:szCs w:val="22"/>
              </w:rPr>
            </w:pPr>
            <w:r>
              <w:rPr>
                <w:rFonts w:eastAsia="Arial" w:cs="Arial"/>
                <w:color w:val="000000" w:themeColor="text1"/>
                <w:szCs w:val="22"/>
              </w:rPr>
              <w:t>Ged Bell</w:t>
            </w:r>
          </w:p>
        </w:tc>
        <w:tc>
          <w:tcPr>
            <w:tcW w:w="4536" w:type="dxa"/>
            <w:hideMark/>
          </w:tcPr>
          <w:p w14:paraId="5CE61E3D" w14:textId="0489A25D" w:rsidR="00F20831" w:rsidRPr="00FA78D3" w:rsidRDefault="0026308E" w:rsidP="00840143">
            <w:pPr>
              <w:widowControl w:val="0"/>
              <w:tabs>
                <w:tab w:val="left" w:pos="2160"/>
              </w:tabs>
              <w:autoSpaceDE w:val="0"/>
              <w:autoSpaceDN w:val="0"/>
              <w:spacing w:after="40"/>
              <w:rPr>
                <w:rFonts w:eastAsia="Arial" w:cs="Arial"/>
                <w:color w:val="000000" w:themeColor="text1"/>
                <w:szCs w:val="22"/>
              </w:rPr>
            </w:pPr>
            <w:r>
              <w:rPr>
                <w:rFonts w:eastAsia="Arial" w:cs="Arial"/>
                <w:color w:val="000000" w:themeColor="text1"/>
                <w:szCs w:val="22"/>
              </w:rPr>
              <w:t>Kara Ramsay</w:t>
            </w:r>
          </w:p>
        </w:tc>
      </w:tr>
      <w:tr w:rsidR="00FA78D3" w:rsidRPr="00FA78D3" w14:paraId="778FBF77" w14:textId="77777777" w:rsidTr="00764B83">
        <w:tc>
          <w:tcPr>
            <w:tcW w:w="2127" w:type="dxa"/>
          </w:tcPr>
          <w:p w14:paraId="4FE56F7E"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tcPr>
          <w:p w14:paraId="2FF304CC" w14:textId="2C9B3EB3" w:rsidR="00E57E9C" w:rsidRPr="00FA78D3" w:rsidRDefault="00AD7976"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Matthew Beattie</w:t>
            </w:r>
          </w:p>
        </w:tc>
        <w:tc>
          <w:tcPr>
            <w:tcW w:w="4536" w:type="dxa"/>
          </w:tcPr>
          <w:p w14:paraId="190BDFA7" w14:textId="0A1F791B" w:rsidR="00F20831" w:rsidRPr="00FA78D3" w:rsidRDefault="00A15648" w:rsidP="00840143">
            <w:pPr>
              <w:widowControl w:val="0"/>
              <w:tabs>
                <w:tab w:val="left" w:pos="2160"/>
              </w:tabs>
              <w:autoSpaceDE w:val="0"/>
              <w:autoSpaceDN w:val="0"/>
              <w:spacing w:after="40"/>
              <w:rPr>
                <w:rFonts w:eastAsia="Arial" w:cs="Arial"/>
                <w:color w:val="000000" w:themeColor="text1"/>
                <w:szCs w:val="22"/>
              </w:rPr>
            </w:pPr>
            <w:r>
              <w:rPr>
                <w:rFonts w:eastAsia="Arial" w:cs="Arial"/>
                <w:color w:val="000000" w:themeColor="text1"/>
                <w:szCs w:val="22"/>
              </w:rPr>
              <w:t>Donna Fordyce</w:t>
            </w:r>
          </w:p>
        </w:tc>
      </w:tr>
    </w:tbl>
    <w:p w14:paraId="5829A6A2" w14:textId="77777777" w:rsidR="00F20831" w:rsidRPr="00B56100" w:rsidRDefault="00F20831" w:rsidP="00F20831">
      <w:pPr>
        <w:widowControl w:val="0"/>
        <w:tabs>
          <w:tab w:val="left" w:pos="2160"/>
        </w:tabs>
        <w:autoSpaceDE w:val="0"/>
        <w:autoSpaceDN w:val="0"/>
        <w:ind w:left="142"/>
        <w:rPr>
          <w:rFonts w:eastAsia="Arial" w:cs="Arial"/>
          <w:szCs w:val="22"/>
        </w:rPr>
      </w:pPr>
    </w:p>
    <w:tbl>
      <w:tblPr>
        <w:tblW w:w="10065" w:type="dxa"/>
        <w:tblInd w:w="-142" w:type="dxa"/>
        <w:tblLook w:val="04A0" w:firstRow="1" w:lastRow="0" w:firstColumn="1" w:lastColumn="0" w:noHBand="0" w:noVBand="1"/>
      </w:tblPr>
      <w:tblGrid>
        <w:gridCol w:w="2127"/>
        <w:gridCol w:w="7938"/>
      </w:tblGrid>
      <w:tr w:rsidR="00FA78D3" w:rsidRPr="00B56100" w14:paraId="4D8D3EF9" w14:textId="77777777" w:rsidTr="00562178">
        <w:trPr>
          <w:trHeight w:val="60"/>
        </w:trPr>
        <w:tc>
          <w:tcPr>
            <w:tcW w:w="2127" w:type="dxa"/>
            <w:hideMark/>
          </w:tcPr>
          <w:p w14:paraId="50EA8CF6" w14:textId="77777777" w:rsidR="00FA78D3" w:rsidRPr="00B56100" w:rsidRDefault="00FA78D3" w:rsidP="00840143">
            <w:pPr>
              <w:widowControl w:val="0"/>
              <w:tabs>
                <w:tab w:val="left" w:pos="2160"/>
              </w:tabs>
              <w:autoSpaceDE w:val="0"/>
              <w:autoSpaceDN w:val="0"/>
              <w:spacing w:after="40"/>
              <w:rPr>
                <w:rFonts w:eastAsia="Arial" w:cs="Arial"/>
                <w:b/>
                <w:szCs w:val="22"/>
              </w:rPr>
            </w:pPr>
            <w:r w:rsidRPr="00B56100">
              <w:rPr>
                <w:rFonts w:eastAsia="Arial" w:cs="Arial"/>
                <w:b/>
                <w:szCs w:val="22"/>
              </w:rPr>
              <w:t>IN ATTENDANCE:</w:t>
            </w:r>
          </w:p>
        </w:tc>
        <w:tc>
          <w:tcPr>
            <w:tcW w:w="7938" w:type="dxa"/>
            <w:hideMark/>
          </w:tcPr>
          <w:p w14:paraId="03CC3EAE" w14:textId="38483477" w:rsidR="00FA78D3" w:rsidRPr="00B56100" w:rsidRDefault="00FA78D3" w:rsidP="00840143">
            <w:pPr>
              <w:widowControl w:val="0"/>
              <w:tabs>
                <w:tab w:val="left" w:pos="2160"/>
              </w:tabs>
              <w:autoSpaceDE w:val="0"/>
              <w:autoSpaceDN w:val="0"/>
              <w:spacing w:after="40"/>
              <w:rPr>
                <w:rFonts w:eastAsia="Arial" w:cs="Arial"/>
                <w:szCs w:val="22"/>
              </w:rPr>
            </w:pPr>
            <w:r w:rsidRPr="00B56100">
              <w:rPr>
                <w:rFonts w:eastAsia="Arial" w:cs="Arial"/>
                <w:szCs w:val="22"/>
              </w:rPr>
              <w:t>J</w:t>
            </w:r>
            <w:r w:rsidR="00BA0890">
              <w:rPr>
                <w:rFonts w:eastAsia="Arial" w:cs="Arial"/>
                <w:szCs w:val="22"/>
              </w:rPr>
              <w:t>ulie</w:t>
            </w:r>
            <w:r w:rsidRPr="00B56100">
              <w:rPr>
                <w:rFonts w:eastAsia="Arial" w:cs="Arial"/>
                <w:szCs w:val="22"/>
              </w:rPr>
              <w:t xml:space="preserve"> Grace (Vice Principal Curriculum and Partnerships)</w:t>
            </w:r>
          </w:p>
        </w:tc>
      </w:tr>
      <w:tr w:rsidR="007C1BE4" w:rsidRPr="00B56100" w14:paraId="575BE5EE" w14:textId="77777777" w:rsidTr="00562178">
        <w:trPr>
          <w:trHeight w:val="242"/>
        </w:trPr>
        <w:tc>
          <w:tcPr>
            <w:tcW w:w="2127" w:type="dxa"/>
          </w:tcPr>
          <w:p w14:paraId="3EB5C547" w14:textId="77777777" w:rsidR="00F20831" w:rsidRPr="00B56100" w:rsidRDefault="00F20831" w:rsidP="00840143">
            <w:pPr>
              <w:widowControl w:val="0"/>
              <w:tabs>
                <w:tab w:val="left" w:pos="2160"/>
              </w:tabs>
              <w:autoSpaceDE w:val="0"/>
              <w:autoSpaceDN w:val="0"/>
              <w:spacing w:after="40"/>
              <w:rPr>
                <w:rFonts w:eastAsia="Arial" w:cs="Arial"/>
                <w:b/>
                <w:szCs w:val="22"/>
              </w:rPr>
            </w:pPr>
          </w:p>
        </w:tc>
        <w:tc>
          <w:tcPr>
            <w:tcW w:w="7938" w:type="dxa"/>
            <w:hideMark/>
          </w:tcPr>
          <w:p w14:paraId="5E5E0112" w14:textId="363F0683" w:rsidR="00F20831" w:rsidRPr="00B56100" w:rsidRDefault="00F20831" w:rsidP="00840143">
            <w:pPr>
              <w:widowControl w:val="0"/>
              <w:tabs>
                <w:tab w:val="left" w:pos="2790"/>
              </w:tabs>
              <w:autoSpaceDE w:val="0"/>
              <w:autoSpaceDN w:val="0"/>
              <w:spacing w:after="40"/>
              <w:rPr>
                <w:rFonts w:eastAsia="Arial" w:cs="Arial"/>
                <w:szCs w:val="22"/>
              </w:rPr>
            </w:pPr>
            <w:r w:rsidRPr="00B56100">
              <w:rPr>
                <w:rFonts w:eastAsia="Arial" w:cs="Arial"/>
                <w:szCs w:val="22"/>
              </w:rPr>
              <w:t>S</w:t>
            </w:r>
            <w:r w:rsidR="00BA0890">
              <w:rPr>
                <w:rFonts w:eastAsia="Arial" w:cs="Arial"/>
                <w:szCs w:val="22"/>
              </w:rPr>
              <w:t>teve</w:t>
            </w:r>
            <w:r w:rsidRPr="00B56100">
              <w:rPr>
                <w:rFonts w:eastAsia="Arial" w:cs="Arial"/>
                <w:szCs w:val="22"/>
              </w:rPr>
              <w:t xml:space="preserve"> Taylor (Vice Principal Support Services and Operations)</w:t>
            </w:r>
          </w:p>
        </w:tc>
      </w:tr>
      <w:tr w:rsidR="00AD7976" w:rsidRPr="00B56100" w14:paraId="2D3C633E" w14:textId="77777777" w:rsidTr="00562178">
        <w:trPr>
          <w:trHeight w:val="270"/>
        </w:trPr>
        <w:tc>
          <w:tcPr>
            <w:tcW w:w="2127" w:type="dxa"/>
          </w:tcPr>
          <w:p w14:paraId="326C2942" w14:textId="77777777" w:rsidR="00AD7976" w:rsidRPr="00B56100" w:rsidRDefault="00AD7976" w:rsidP="00840143">
            <w:pPr>
              <w:widowControl w:val="0"/>
              <w:tabs>
                <w:tab w:val="left" w:pos="2160"/>
              </w:tabs>
              <w:autoSpaceDE w:val="0"/>
              <w:autoSpaceDN w:val="0"/>
              <w:spacing w:after="40"/>
              <w:rPr>
                <w:rFonts w:eastAsia="Arial" w:cs="Arial"/>
                <w:b/>
                <w:szCs w:val="22"/>
              </w:rPr>
            </w:pPr>
          </w:p>
        </w:tc>
        <w:tc>
          <w:tcPr>
            <w:tcW w:w="7938" w:type="dxa"/>
          </w:tcPr>
          <w:p w14:paraId="5777E295" w14:textId="5682AD66" w:rsidR="00AD7976" w:rsidRPr="00B56100" w:rsidRDefault="00AE7483" w:rsidP="00FA78D3">
            <w:pPr>
              <w:widowControl w:val="0"/>
              <w:tabs>
                <w:tab w:val="left" w:pos="2790"/>
              </w:tabs>
              <w:autoSpaceDE w:val="0"/>
              <w:autoSpaceDN w:val="0"/>
              <w:spacing w:after="40"/>
              <w:rPr>
                <w:rFonts w:eastAsia="Arial" w:cs="Arial"/>
                <w:szCs w:val="22"/>
              </w:rPr>
            </w:pPr>
            <w:r>
              <w:rPr>
                <w:rFonts w:eastAsia="Arial" w:cs="Arial"/>
                <w:color w:val="000000" w:themeColor="text1"/>
                <w:szCs w:val="22"/>
              </w:rPr>
              <w:t>Scott Anderson (Board Effectiveness reviewer</w:t>
            </w:r>
            <w:r w:rsidR="00AD7976">
              <w:rPr>
                <w:rFonts w:eastAsia="Arial" w:cs="Arial"/>
                <w:color w:val="000000" w:themeColor="text1"/>
                <w:szCs w:val="22"/>
              </w:rPr>
              <w:t>)</w:t>
            </w:r>
          </w:p>
        </w:tc>
      </w:tr>
    </w:tbl>
    <w:p w14:paraId="514785D4" w14:textId="77777777" w:rsidR="00F20831" w:rsidRPr="00B56100" w:rsidRDefault="00F20831" w:rsidP="00F20831">
      <w:pPr>
        <w:rPr>
          <w:rFonts w:cs="Arial"/>
          <w:szCs w:val="22"/>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7"/>
      </w:tblGrid>
      <w:tr w:rsidR="00F20831" w:rsidRPr="00D97AB7" w14:paraId="14A180A7" w14:textId="77777777" w:rsidTr="008E7C1B">
        <w:tc>
          <w:tcPr>
            <w:tcW w:w="568" w:type="dxa"/>
          </w:tcPr>
          <w:p w14:paraId="3FE600B7" w14:textId="77777777" w:rsidR="00F20831" w:rsidRPr="00906C09" w:rsidRDefault="00F20831" w:rsidP="002C4E78">
            <w:pPr>
              <w:pStyle w:val="ListParagraph"/>
              <w:numPr>
                <w:ilvl w:val="0"/>
                <w:numId w:val="1"/>
              </w:numPr>
              <w:ind w:left="0" w:firstLine="0"/>
              <w:contextualSpacing w:val="0"/>
              <w:jc w:val="center"/>
              <w:rPr>
                <w:rFonts w:cs="Arial"/>
                <w:b/>
                <w:sz w:val="22"/>
                <w:szCs w:val="22"/>
              </w:rPr>
            </w:pPr>
          </w:p>
        </w:tc>
        <w:tc>
          <w:tcPr>
            <w:tcW w:w="9497" w:type="dxa"/>
          </w:tcPr>
          <w:p w14:paraId="130336E4" w14:textId="20356EBD" w:rsidR="00F20831" w:rsidRPr="00D97AB7" w:rsidRDefault="00F20831" w:rsidP="002C4E78">
            <w:pPr>
              <w:rPr>
                <w:rFonts w:cs="Arial"/>
                <w:b/>
                <w:sz w:val="22"/>
                <w:szCs w:val="22"/>
              </w:rPr>
            </w:pPr>
            <w:r w:rsidRPr="00D97AB7">
              <w:rPr>
                <w:rFonts w:cs="Arial"/>
                <w:b/>
                <w:sz w:val="22"/>
                <w:szCs w:val="22"/>
              </w:rPr>
              <w:t>WELCOME</w:t>
            </w:r>
          </w:p>
          <w:p w14:paraId="0A6A607D" w14:textId="77777777" w:rsidR="00F20831" w:rsidRPr="00D97AB7" w:rsidRDefault="00F20831" w:rsidP="002C4E78">
            <w:pPr>
              <w:rPr>
                <w:rFonts w:cs="Arial"/>
                <w:b/>
                <w:sz w:val="22"/>
                <w:szCs w:val="22"/>
              </w:rPr>
            </w:pPr>
          </w:p>
          <w:p w14:paraId="55982670" w14:textId="7C262396" w:rsidR="00F20831" w:rsidRPr="00D97AB7" w:rsidRDefault="00F20831" w:rsidP="002C4E78">
            <w:pPr>
              <w:rPr>
                <w:rFonts w:cs="Arial"/>
                <w:sz w:val="22"/>
                <w:szCs w:val="22"/>
              </w:rPr>
            </w:pPr>
            <w:r w:rsidRPr="00D97AB7">
              <w:rPr>
                <w:rFonts w:cs="Arial"/>
                <w:bCs/>
                <w:sz w:val="22"/>
                <w:szCs w:val="22"/>
              </w:rPr>
              <w:t>L O’Donnell welcomed everyone to the Board of Management Meeting</w:t>
            </w:r>
            <w:r w:rsidR="007B68EF" w:rsidRPr="00D97AB7">
              <w:rPr>
                <w:rFonts w:cs="Arial"/>
                <w:bCs/>
                <w:sz w:val="22"/>
                <w:szCs w:val="22"/>
              </w:rPr>
              <w:t>.</w:t>
            </w:r>
            <w:r w:rsidRPr="00D97AB7">
              <w:rPr>
                <w:rFonts w:cs="Arial"/>
                <w:bCs/>
                <w:sz w:val="22"/>
                <w:szCs w:val="22"/>
              </w:rPr>
              <w:t xml:space="preserve"> </w:t>
            </w:r>
          </w:p>
          <w:p w14:paraId="6ABAA038" w14:textId="77777777" w:rsidR="00F20831" w:rsidRPr="00D97AB7" w:rsidRDefault="00F20831" w:rsidP="002C4E78">
            <w:pPr>
              <w:rPr>
                <w:rFonts w:cs="Arial"/>
                <w:sz w:val="22"/>
                <w:szCs w:val="22"/>
              </w:rPr>
            </w:pPr>
          </w:p>
        </w:tc>
      </w:tr>
      <w:tr w:rsidR="00906C09" w:rsidRPr="00D97AB7" w14:paraId="029CEEFC" w14:textId="77777777" w:rsidTr="008E7C1B">
        <w:trPr>
          <w:trHeight w:val="443"/>
        </w:trPr>
        <w:tc>
          <w:tcPr>
            <w:tcW w:w="568" w:type="dxa"/>
          </w:tcPr>
          <w:p w14:paraId="12D14742"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165AF52" w14:textId="77777777" w:rsidR="00906C09" w:rsidRPr="00D97AB7" w:rsidRDefault="00906C09" w:rsidP="002C4E78">
            <w:pPr>
              <w:rPr>
                <w:rFonts w:cs="Arial"/>
                <w:b/>
                <w:sz w:val="22"/>
                <w:szCs w:val="22"/>
              </w:rPr>
            </w:pPr>
            <w:r w:rsidRPr="00D97AB7">
              <w:rPr>
                <w:rFonts w:cs="Arial"/>
                <w:b/>
                <w:sz w:val="22"/>
                <w:szCs w:val="22"/>
              </w:rPr>
              <w:t>APOLOGIES</w:t>
            </w:r>
          </w:p>
          <w:p w14:paraId="48270FD1" w14:textId="77777777" w:rsidR="00906C09" w:rsidRPr="00D97AB7" w:rsidRDefault="00906C09" w:rsidP="002C4E78">
            <w:pPr>
              <w:rPr>
                <w:rFonts w:cs="Arial"/>
                <w:b/>
                <w:sz w:val="22"/>
                <w:szCs w:val="22"/>
              </w:rPr>
            </w:pPr>
          </w:p>
          <w:p w14:paraId="51386EAA" w14:textId="5B923E8C" w:rsidR="00906C09" w:rsidRPr="00D97AB7" w:rsidRDefault="00906C09" w:rsidP="002C4E78">
            <w:pPr>
              <w:rPr>
                <w:rFonts w:cs="Arial"/>
                <w:b/>
                <w:sz w:val="22"/>
                <w:szCs w:val="22"/>
              </w:rPr>
            </w:pPr>
            <w:r w:rsidRPr="00D97AB7">
              <w:rPr>
                <w:rFonts w:cs="Arial"/>
                <w:bCs/>
                <w:sz w:val="22"/>
                <w:szCs w:val="22"/>
              </w:rPr>
              <w:t xml:space="preserve">Apologies were received from Daniel Rosie, </w:t>
            </w:r>
            <w:r w:rsidR="00E77D3B" w:rsidRPr="00D97AB7">
              <w:rPr>
                <w:rFonts w:cs="Arial"/>
                <w:bCs/>
                <w:sz w:val="22"/>
                <w:szCs w:val="22"/>
              </w:rPr>
              <w:t xml:space="preserve">Carri Cusick, Neil Lowden, Stephen Oakley, Roy </w:t>
            </w:r>
            <w:r w:rsidR="001766F0" w:rsidRPr="00D97AB7">
              <w:rPr>
                <w:rFonts w:cs="Arial"/>
                <w:bCs/>
                <w:sz w:val="22"/>
                <w:szCs w:val="22"/>
              </w:rPr>
              <w:t>McLellan</w:t>
            </w:r>
            <w:r w:rsidR="00E77D3B" w:rsidRPr="00D97AB7">
              <w:rPr>
                <w:rFonts w:cs="Arial"/>
                <w:bCs/>
                <w:sz w:val="22"/>
                <w:szCs w:val="22"/>
              </w:rPr>
              <w:t xml:space="preserve">, </w:t>
            </w:r>
            <w:r w:rsidR="008E4939" w:rsidRPr="00D97AB7">
              <w:rPr>
                <w:rFonts w:cs="Arial"/>
                <w:bCs/>
                <w:sz w:val="22"/>
                <w:szCs w:val="22"/>
              </w:rPr>
              <w:t>Sally Middleton</w:t>
            </w:r>
            <w:r w:rsidR="001766F0" w:rsidRPr="00D97AB7">
              <w:rPr>
                <w:rFonts w:cs="Arial"/>
                <w:bCs/>
                <w:sz w:val="22"/>
                <w:szCs w:val="22"/>
              </w:rPr>
              <w:t>, J Buchanan</w:t>
            </w:r>
            <w:r w:rsidRPr="00D97AB7">
              <w:rPr>
                <w:rFonts w:cs="Arial"/>
                <w:bCs/>
                <w:sz w:val="22"/>
                <w:szCs w:val="22"/>
              </w:rPr>
              <w:t xml:space="preserve"> and </w:t>
            </w:r>
            <w:r w:rsidR="00AB1C1C" w:rsidRPr="00D97AB7">
              <w:rPr>
                <w:rFonts w:cs="Arial"/>
                <w:bCs/>
                <w:sz w:val="22"/>
                <w:szCs w:val="22"/>
              </w:rPr>
              <w:t>Penny Muir</w:t>
            </w:r>
            <w:r w:rsidRPr="00D97AB7">
              <w:rPr>
                <w:rFonts w:cs="Arial"/>
                <w:bCs/>
                <w:sz w:val="22"/>
                <w:szCs w:val="22"/>
              </w:rPr>
              <w:t xml:space="preserve">. </w:t>
            </w:r>
          </w:p>
          <w:p w14:paraId="01A7787C" w14:textId="77777777" w:rsidR="00906C09" w:rsidRPr="00D97AB7" w:rsidRDefault="00906C09" w:rsidP="002C4E78">
            <w:pPr>
              <w:rPr>
                <w:rFonts w:cs="Arial"/>
                <w:b/>
                <w:sz w:val="22"/>
                <w:szCs w:val="22"/>
              </w:rPr>
            </w:pPr>
          </w:p>
        </w:tc>
      </w:tr>
      <w:tr w:rsidR="00906C09" w:rsidRPr="00D97AB7" w14:paraId="61CFA2B4" w14:textId="77777777" w:rsidTr="008E7C1B">
        <w:trPr>
          <w:trHeight w:val="319"/>
        </w:trPr>
        <w:tc>
          <w:tcPr>
            <w:tcW w:w="568" w:type="dxa"/>
          </w:tcPr>
          <w:p w14:paraId="5988EE08"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75209F1B" w14:textId="77777777" w:rsidR="00906C09" w:rsidRPr="00D97AB7" w:rsidRDefault="00906C09" w:rsidP="002C4E78">
            <w:pPr>
              <w:rPr>
                <w:rFonts w:cs="Arial"/>
                <w:b/>
                <w:bCs/>
                <w:sz w:val="22"/>
                <w:szCs w:val="22"/>
              </w:rPr>
            </w:pPr>
            <w:r w:rsidRPr="00D97AB7">
              <w:rPr>
                <w:rFonts w:cs="Arial"/>
                <w:b/>
                <w:bCs/>
                <w:sz w:val="22"/>
                <w:szCs w:val="22"/>
              </w:rPr>
              <w:t>DECLARATIONS OF INTEREST OR CONNECTION</w:t>
            </w:r>
          </w:p>
          <w:p w14:paraId="33004DB8" w14:textId="3BF4171D" w:rsidR="00906C09" w:rsidRPr="00D97AB7" w:rsidRDefault="00906C09" w:rsidP="002C4E78">
            <w:pPr>
              <w:rPr>
                <w:rFonts w:cs="Arial"/>
                <w:b/>
                <w:bCs/>
                <w:sz w:val="22"/>
                <w:szCs w:val="22"/>
              </w:rPr>
            </w:pPr>
          </w:p>
          <w:p w14:paraId="27D4AC60" w14:textId="1EEC9E9D" w:rsidR="007421EF" w:rsidRPr="00D97AB7" w:rsidRDefault="00906C09" w:rsidP="002C4E78">
            <w:pPr>
              <w:rPr>
                <w:rFonts w:cs="Arial"/>
                <w:sz w:val="22"/>
                <w:szCs w:val="22"/>
              </w:rPr>
            </w:pPr>
            <w:r w:rsidRPr="00D97AB7">
              <w:rPr>
                <w:rFonts w:cs="Arial"/>
                <w:sz w:val="22"/>
                <w:szCs w:val="22"/>
              </w:rPr>
              <w:t>There were no declarations of interest</w:t>
            </w:r>
            <w:r w:rsidR="00DB6E16" w:rsidRPr="00D97AB7">
              <w:rPr>
                <w:rFonts w:cs="Arial"/>
                <w:sz w:val="22"/>
                <w:szCs w:val="22"/>
              </w:rPr>
              <w:t xml:space="preserve"> or connection</w:t>
            </w:r>
            <w:r w:rsidRPr="00D97AB7">
              <w:rPr>
                <w:rFonts w:cs="Arial"/>
                <w:sz w:val="22"/>
                <w:szCs w:val="22"/>
              </w:rPr>
              <w:t>.</w:t>
            </w:r>
            <w:r w:rsidR="00AE7ACE" w:rsidRPr="00D97AB7">
              <w:rPr>
                <w:rFonts w:cs="Arial"/>
                <w:sz w:val="22"/>
                <w:szCs w:val="22"/>
              </w:rPr>
              <w:t xml:space="preserve"> </w:t>
            </w:r>
          </w:p>
          <w:p w14:paraId="7F84C112" w14:textId="77777777" w:rsidR="00906C09" w:rsidRPr="00D97AB7" w:rsidRDefault="00906C09" w:rsidP="001766F0">
            <w:pPr>
              <w:rPr>
                <w:rFonts w:cs="Arial"/>
                <w:b/>
                <w:sz w:val="22"/>
                <w:szCs w:val="22"/>
              </w:rPr>
            </w:pPr>
          </w:p>
        </w:tc>
      </w:tr>
      <w:tr w:rsidR="00906C09" w:rsidRPr="00D97AB7" w14:paraId="7B94D3D7" w14:textId="77777777" w:rsidTr="008E7C1B">
        <w:trPr>
          <w:trHeight w:val="355"/>
        </w:trPr>
        <w:tc>
          <w:tcPr>
            <w:tcW w:w="568" w:type="dxa"/>
          </w:tcPr>
          <w:p w14:paraId="75A1C49B"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02411C9A" w14:textId="23A59629" w:rsidR="00906C09" w:rsidRPr="00D97AB7" w:rsidRDefault="00906C09" w:rsidP="002C4E78">
            <w:pPr>
              <w:rPr>
                <w:rFonts w:cs="Arial"/>
                <w:b/>
                <w:sz w:val="22"/>
                <w:szCs w:val="22"/>
              </w:rPr>
            </w:pPr>
            <w:r w:rsidRPr="00D97AB7">
              <w:rPr>
                <w:rFonts w:cs="Arial"/>
                <w:b/>
                <w:sz w:val="22"/>
                <w:szCs w:val="22"/>
              </w:rPr>
              <w:t>MINUTE OF LAST MEETING – 1</w:t>
            </w:r>
            <w:r w:rsidR="00D36AA2" w:rsidRPr="00D97AB7">
              <w:rPr>
                <w:rFonts w:cs="Arial"/>
                <w:b/>
                <w:sz w:val="22"/>
                <w:szCs w:val="22"/>
              </w:rPr>
              <w:t>8 JUNE</w:t>
            </w:r>
            <w:r w:rsidRPr="00D97AB7">
              <w:rPr>
                <w:rFonts w:cs="Arial"/>
                <w:b/>
                <w:sz w:val="22"/>
                <w:szCs w:val="22"/>
              </w:rPr>
              <w:t xml:space="preserve"> 2024</w:t>
            </w:r>
          </w:p>
          <w:p w14:paraId="0400AA6D" w14:textId="77777777" w:rsidR="00906C09" w:rsidRPr="00D97AB7" w:rsidRDefault="00906C09" w:rsidP="002C4E78">
            <w:pPr>
              <w:rPr>
                <w:rFonts w:cs="Arial"/>
                <w:b/>
                <w:sz w:val="22"/>
                <w:szCs w:val="22"/>
              </w:rPr>
            </w:pPr>
          </w:p>
          <w:p w14:paraId="560A64E8" w14:textId="0947377D" w:rsidR="00906C09" w:rsidRPr="00D97AB7" w:rsidRDefault="00906C09" w:rsidP="002C4E78">
            <w:pPr>
              <w:rPr>
                <w:rFonts w:cs="Arial"/>
                <w:b/>
                <w:sz w:val="22"/>
                <w:szCs w:val="22"/>
              </w:rPr>
            </w:pPr>
            <w:r w:rsidRPr="00D97AB7">
              <w:rPr>
                <w:rFonts w:cs="Arial"/>
                <w:bCs/>
                <w:sz w:val="22"/>
                <w:szCs w:val="22"/>
              </w:rPr>
              <w:t>The minute of the Board of Management meeting held on 1</w:t>
            </w:r>
            <w:r w:rsidR="0026308E" w:rsidRPr="00D97AB7">
              <w:rPr>
                <w:rFonts w:cs="Arial"/>
                <w:bCs/>
                <w:sz w:val="22"/>
                <w:szCs w:val="22"/>
              </w:rPr>
              <w:t xml:space="preserve"> October </w:t>
            </w:r>
            <w:r w:rsidRPr="00D97AB7">
              <w:rPr>
                <w:rFonts w:cs="Arial"/>
                <w:bCs/>
                <w:sz w:val="22"/>
                <w:szCs w:val="22"/>
              </w:rPr>
              <w:t>2024 was approved as an accurate record</w:t>
            </w:r>
            <w:r w:rsidR="0026308E" w:rsidRPr="00D97AB7">
              <w:rPr>
                <w:rFonts w:cs="Arial"/>
                <w:bCs/>
                <w:sz w:val="22"/>
                <w:szCs w:val="22"/>
              </w:rPr>
              <w:t>.</w:t>
            </w:r>
          </w:p>
          <w:p w14:paraId="5A0059C1" w14:textId="77777777" w:rsidR="00906C09" w:rsidRPr="00D97AB7" w:rsidRDefault="00906C09" w:rsidP="002C4E78">
            <w:pPr>
              <w:rPr>
                <w:rFonts w:cs="Arial"/>
                <w:b/>
                <w:sz w:val="22"/>
                <w:szCs w:val="22"/>
              </w:rPr>
            </w:pPr>
          </w:p>
        </w:tc>
      </w:tr>
      <w:tr w:rsidR="00906C09" w:rsidRPr="00D97AB7" w14:paraId="7150985E" w14:textId="77777777" w:rsidTr="008E7C1B">
        <w:trPr>
          <w:trHeight w:val="473"/>
        </w:trPr>
        <w:tc>
          <w:tcPr>
            <w:tcW w:w="568" w:type="dxa"/>
          </w:tcPr>
          <w:p w14:paraId="178FD904"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7D92E18" w14:textId="77777777" w:rsidR="00906C09" w:rsidRPr="00D97AB7" w:rsidRDefault="00906C09" w:rsidP="002C4E78">
            <w:pPr>
              <w:rPr>
                <w:rFonts w:cs="Arial"/>
                <w:b/>
                <w:sz w:val="22"/>
                <w:szCs w:val="22"/>
              </w:rPr>
            </w:pPr>
            <w:r w:rsidRPr="00D97AB7">
              <w:rPr>
                <w:rFonts w:cs="Arial"/>
                <w:b/>
                <w:sz w:val="22"/>
                <w:szCs w:val="22"/>
              </w:rPr>
              <w:t>MATTERS ARISING</w:t>
            </w:r>
          </w:p>
          <w:p w14:paraId="74156106" w14:textId="77777777" w:rsidR="00906C09" w:rsidRPr="00D97AB7" w:rsidRDefault="00906C09" w:rsidP="002C4E78">
            <w:pPr>
              <w:rPr>
                <w:rFonts w:cs="Arial"/>
                <w:sz w:val="22"/>
                <w:szCs w:val="22"/>
              </w:rPr>
            </w:pPr>
          </w:p>
          <w:p w14:paraId="407095C1" w14:textId="693C645C" w:rsidR="00DB6E16" w:rsidRPr="00D97AB7" w:rsidRDefault="00906C09" w:rsidP="002C4E78">
            <w:pPr>
              <w:rPr>
                <w:rFonts w:cs="Arial"/>
                <w:sz w:val="22"/>
                <w:szCs w:val="22"/>
              </w:rPr>
            </w:pPr>
            <w:r w:rsidRPr="00D97AB7">
              <w:rPr>
                <w:rFonts w:cs="Arial"/>
                <w:sz w:val="22"/>
                <w:szCs w:val="22"/>
              </w:rPr>
              <w:t>One item remains open</w:t>
            </w:r>
            <w:r w:rsidR="0026308E" w:rsidRPr="00D97AB7">
              <w:rPr>
                <w:rFonts w:cs="Arial"/>
                <w:sz w:val="22"/>
                <w:szCs w:val="22"/>
              </w:rPr>
              <w:t xml:space="preserve">. </w:t>
            </w:r>
            <w:r w:rsidR="00DB6E16" w:rsidRPr="00D97AB7">
              <w:rPr>
                <w:rFonts w:cs="Arial"/>
                <w:sz w:val="22"/>
                <w:szCs w:val="22"/>
              </w:rPr>
              <w:t>All other matters arising were complete or on the agenda.</w:t>
            </w:r>
          </w:p>
          <w:p w14:paraId="058155F6" w14:textId="3DD8C7AA" w:rsidR="00906C09" w:rsidRPr="00D97AB7" w:rsidRDefault="00906C09" w:rsidP="002C4E78">
            <w:pPr>
              <w:rPr>
                <w:rFonts w:cs="Arial"/>
                <w:b/>
                <w:sz w:val="22"/>
                <w:szCs w:val="22"/>
              </w:rPr>
            </w:pPr>
            <w:r w:rsidRPr="00D97AB7">
              <w:rPr>
                <w:rFonts w:cs="Arial"/>
                <w:bCs/>
                <w:sz w:val="22"/>
                <w:szCs w:val="22"/>
              </w:rPr>
              <w:t xml:space="preserve"> </w:t>
            </w:r>
          </w:p>
        </w:tc>
      </w:tr>
      <w:tr w:rsidR="00906C09" w:rsidRPr="00D97AB7" w14:paraId="11935FDE" w14:textId="77777777" w:rsidTr="008E7C1B">
        <w:tc>
          <w:tcPr>
            <w:tcW w:w="568" w:type="dxa"/>
          </w:tcPr>
          <w:p w14:paraId="3BF23CE5"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5716E2A6" w14:textId="77777777" w:rsidR="00906C09" w:rsidRPr="00D97AB7" w:rsidRDefault="00906C09" w:rsidP="002C4E78">
            <w:pPr>
              <w:rPr>
                <w:rFonts w:cs="Arial"/>
                <w:b/>
                <w:sz w:val="22"/>
                <w:szCs w:val="22"/>
              </w:rPr>
            </w:pPr>
            <w:r w:rsidRPr="00D97AB7">
              <w:rPr>
                <w:rFonts w:cs="Arial"/>
                <w:b/>
                <w:sz w:val="22"/>
                <w:szCs w:val="22"/>
              </w:rPr>
              <w:t>NATIONAL ACTIVITY UPDATE</w:t>
            </w:r>
          </w:p>
          <w:p w14:paraId="3CDAF87E" w14:textId="77777777" w:rsidR="0026308E" w:rsidRPr="00D97AB7" w:rsidRDefault="0026308E" w:rsidP="002C4E78">
            <w:pPr>
              <w:pStyle w:val="NormalWeb"/>
              <w:spacing w:before="0" w:beforeAutospacing="0" w:after="0" w:afterAutospacing="0"/>
              <w:rPr>
                <w:rFonts w:ascii="Arial" w:hAnsi="Arial" w:cs="Arial"/>
                <w:sz w:val="22"/>
                <w:szCs w:val="22"/>
              </w:rPr>
            </w:pPr>
          </w:p>
          <w:p w14:paraId="0E6CB10A" w14:textId="5731E7E3" w:rsidR="00350DEB" w:rsidRPr="00D97AB7" w:rsidRDefault="00906C09"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 xml:space="preserve">L O'Donnell provided a verbal update </w:t>
            </w:r>
            <w:r w:rsidR="004C3958" w:rsidRPr="00D97AB7">
              <w:rPr>
                <w:rFonts w:ascii="Arial" w:hAnsi="Arial" w:cs="Arial"/>
                <w:sz w:val="22"/>
                <w:szCs w:val="22"/>
              </w:rPr>
              <w:t xml:space="preserve">highlighting </w:t>
            </w:r>
            <w:r w:rsidR="008B7CE8" w:rsidRPr="00D97AB7">
              <w:rPr>
                <w:rFonts w:ascii="Arial" w:hAnsi="Arial" w:cs="Arial"/>
                <w:sz w:val="22"/>
                <w:szCs w:val="22"/>
              </w:rPr>
              <w:t>the recent budget announcement</w:t>
            </w:r>
            <w:r w:rsidR="0026308E" w:rsidRPr="00D97AB7">
              <w:rPr>
                <w:rFonts w:ascii="Arial" w:hAnsi="Arial" w:cs="Arial"/>
                <w:sz w:val="22"/>
                <w:szCs w:val="22"/>
              </w:rPr>
              <w:t xml:space="preserve"> and discussions. The recent publication of </w:t>
            </w:r>
            <w:r w:rsidR="00350DEB" w:rsidRPr="00D97AB7">
              <w:rPr>
                <w:rFonts w:ascii="Arial" w:hAnsi="Arial" w:cs="Arial"/>
                <w:sz w:val="22"/>
                <w:szCs w:val="22"/>
              </w:rPr>
              <w:t xml:space="preserve">Colleges Scotland Ambitions paper and work to better promote the value of the sector </w:t>
            </w:r>
            <w:r w:rsidR="00DF028F" w:rsidRPr="00D97AB7">
              <w:rPr>
                <w:rFonts w:ascii="Arial" w:hAnsi="Arial" w:cs="Arial"/>
                <w:sz w:val="22"/>
                <w:szCs w:val="22"/>
              </w:rPr>
              <w:t>(</w:t>
            </w:r>
            <w:r w:rsidR="00350DEB" w:rsidRPr="00D97AB7">
              <w:rPr>
                <w:rFonts w:ascii="Arial" w:hAnsi="Arial" w:cs="Arial"/>
                <w:sz w:val="22"/>
                <w:szCs w:val="22"/>
              </w:rPr>
              <w:t>and how essential it was to the economic and social development of Scotland</w:t>
            </w:r>
            <w:r w:rsidR="00DF028F" w:rsidRPr="00D97AB7">
              <w:rPr>
                <w:rFonts w:ascii="Arial" w:hAnsi="Arial" w:cs="Arial"/>
                <w:sz w:val="22"/>
                <w:szCs w:val="22"/>
              </w:rPr>
              <w:t>)</w:t>
            </w:r>
            <w:r w:rsidR="00350DEB" w:rsidRPr="00D97AB7">
              <w:rPr>
                <w:rFonts w:ascii="Arial" w:hAnsi="Arial" w:cs="Arial"/>
                <w:sz w:val="22"/>
                <w:szCs w:val="22"/>
              </w:rPr>
              <w:t xml:space="preserve"> was noted.</w:t>
            </w:r>
          </w:p>
          <w:p w14:paraId="2D003623" w14:textId="77777777" w:rsidR="00350DEB" w:rsidRPr="00D97AB7" w:rsidRDefault="00350DEB" w:rsidP="002C4E78">
            <w:pPr>
              <w:pStyle w:val="NormalWeb"/>
              <w:spacing w:before="0" w:beforeAutospacing="0" w:after="0" w:afterAutospacing="0"/>
              <w:rPr>
                <w:rFonts w:ascii="Arial" w:hAnsi="Arial" w:cs="Arial"/>
                <w:sz w:val="22"/>
                <w:szCs w:val="22"/>
              </w:rPr>
            </w:pPr>
          </w:p>
          <w:p w14:paraId="097F579B" w14:textId="3D2E7355" w:rsidR="00640BCB" w:rsidRPr="00D97AB7" w:rsidRDefault="00444856"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 xml:space="preserve">S Hewitt noted the </w:t>
            </w:r>
            <w:r w:rsidR="008B7CE8" w:rsidRPr="00D97AB7">
              <w:rPr>
                <w:rFonts w:ascii="Arial" w:hAnsi="Arial" w:cs="Arial"/>
                <w:sz w:val="22"/>
                <w:szCs w:val="22"/>
              </w:rPr>
              <w:t xml:space="preserve">draft budget </w:t>
            </w:r>
            <w:r w:rsidR="00640BCB" w:rsidRPr="00D97AB7">
              <w:rPr>
                <w:rFonts w:ascii="Arial" w:hAnsi="Arial" w:cs="Arial"/>
                <w:sz w:val="22"/>
                <w:szCs w:val="22"/>
              </w:rPr>
              <w:t>showed an increase in funding but this was limited and focused on meeting the additional costs associated with employers’ pension contributions and the ‘extra’ element of the academic staff pay award.</w:t>
            </w:r>
            <w:r w:rsidR="00D61693" w:rsidRPr="00D97AB7">
              <w:rPr>
                <w:rFonts w:ascii="Arial" w:hAnsi="Arial" w:cs="Arial"/>
                <w:sz w:val="22"/>
                <w:szCs w:val="22"/>
              </w:rPr>
              <w:t xml:space="preserve">  Funding to support the increase in employers’ national insurance remained unclear.</w:t>
            </w:r>
          </w:p>
          <w:p w14:paraId="7E086917" w14:textId="77777777" w:rsidR="00444856" w:rsidRPr="00D97AB7" w:rsidRDefault="00444856" w:rsidP="002C4E78">
            <w:pPr>
              <w:pStyle w:val="NormalWeb"/>
              <w:spacing w:before="0" w:beforeAutospacing="0" w:after="0" w:afterAutospacing="0"/>
              <w:rPr>
                <w:rFonts w:ascii="Arial" w:hAnsi="Arial" w:cs="Arial"/>
                <w:sz w:val="22"/>
                <w:szCs w:val="22"/>
              </w:rPr>
            </w:pPr>
          </w:p>
          <w:p w14:paraId="2C39CAC8" w14:textId="77777777" w:rsidR="00640BCB" w:rsidRPr="00D97AB7" w:rsidRDefault="00640BCB" w:rsidP="002C4E78">
            <w:pPr>
              <w:pStyle w:val="NormalWeb"/>
              <w:spacing w:before="0" w:beforeAutospacing="0" w:after="0" w:afterAutospacing="0"/>
              <w:rPr>
                <w:rFonts w:ascii="Arial" w:hAnsi="Arial" w:cs="Arial"/>
                <w:sz w:val="22"/>
                <w:szCs w:val="22"/>
              </w:rPr>
            </w:pPr>
          </w:p>
          <w:p w14:paraId="709C02B2" w14:textId="046E98E1" w:rsidR="004D3AFB" w:rsidRPr="00D97AB7" w:rsidRDefault="00054818"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 xml:space="preserve">It was noted that </w:t>
            </w:r>
            <w:r w:rsidR="00350DEB" w:rsidRPr="00D97AB7">
              <w:rPr>
                <w:rFonts w:ascii="Arial" w:hAnsi="Arial" w:cs="Arial"/>
                <w:sz w:val="22"/>
                <w:szCs w:val="22"/>
              </w:rPr>
              <w:t>there had been no further</w:t>
            </w:r>
            <w:r w:rsidRPr="00D97AB7">
              <w:rPr>
                <w:rFonts w:ascii="Arial" w:hAnsi="Arial" w:cs="Arial"/>
                <w:sz w:val="22"/>
                <w:szCs w:val="22"/>
              </w:rPr>
              <w:t xml:space="preserve"> government response to the Withers Review</w:t>
            </w:r>
            <w:r w:rsidR="00136CB8" w:rsidRPr="00D97AB7">
              <w:rPr>
                <w:rFonts w:ascii="Arial" w:hAnsi="Arial" w:cs="Arial"/>
                <w:sz w:val="22"/>
                <w:szCs w:val="22"/>
              </w:rPr>
              <w:t>.</w:t>
            </w:r>
          </w:p>
          <w:p w14:paraId="2401E2C2" w14:textId="577A73B2" w:rsidR="002C4E78" w:rsidRPr="00D97AB7" w:rsidRDefault="002C4E78" w:rsidP="00BF57D8">
            <w:pPr>
              <w:pStyle w:val="NormalWeb"/>
              <w:spacing w:before="0" w:beforeAutospacing="0" w:after="0" w:afterAutospacing="0"/>
              <w:rPr>
                <w:rFonts w:ascii="Arial" w:hAnsi="Arial" w:cs="Arial"/>
                <w:b/>
                <w:sz w:val="22"/>
                <w:szCs w:val="22"/>
              </w:rPr>
            </w:pPr>
          </w:p>
        </w:tc>
      </w:tr>
      <w:tr w:rsidR="004102C4" w:rsidRPr="00D97AB7" w14:paraId="535D75D1" w14:textId="77777777" w:rsidTr="008E7C1B">
        <w:tc>
          <w:tcPr>
            <w:tcW w:w="568" w:type="dxa"/>
          </w:tcPr>
          <w:p w14:paraId="755F5E22" w14:textId="77777777" w:rsidR="004102C4" w:rsidRPr="00D97AB7" w:rsidRDefault="004102C4" w:rsidP="002C4E78">
            <w:pPr>
              <w:pStyle w:val="ListParagraph"/>
              <w:numPr>
                <w:ilvl w:val="0"/>
                <w:numId w:val="1"/>
              </w:numPr>
              <w:ind w:left="0" w:firstLine="0"/>
              <w:contextualSpacing w:val="0"/>
              <w:jc w:val="center"/>
              <w:rPr>
                <w:rFonts w:cs="Arial"/>
                <w:b/>
                <w:sz w:val="22"/>
                <w:szCs w:val="22"/>
              </w:rPr>
            </w:pPr>
          </w:p>
        </w:tc>
        <w:tc>
          <w:tcPr>
            <w:tcW w:w="9497" w:type="dxa"/>
          </w:tcPr>
          <w:p w14:paraId="4EBCFB0B" w14:textId="77777777" w:rsidR="004102C4" w:rsidRPr="00D97AB7" w:rsidRDefault="004102C4" w:rsidP="002C4E78">
            <w:pPr>
              <w:rPr>
                <w:rFonts w:cs="Arial"/>
                <w:b/>
                <w:sz w:val="22"/>
                <w:szCs w:val="22"/>
              </w:rPr>
            </w:pPr>
            <w:r w:rsidRPr="00D97AB7">
              <w:rPr>
                <w:rFonts w:cs="Arial"/>
                <w:b/>
                <w:sz w:val="22"/>
                <w:szCs w:val="22"/>
              </w:rPr>
              <w:t>EXTERNALLY FACILITATED REVIEW OF BOARD EFFECTIVENESS</w:t>
            </w:r>
          </w:p>
          <w:p w14:paraId="33571547" w14:textId="77777777" w:rsidR="00045981" w:rsidRPr="00D97AB7" w:rsidRDefault="00045981" w:rsidP="002C4E78">
            <w:pPr>
              <w:rPr>
                <w:rFonts w:cs="Arial"/>
                <w:b/>
                <w:sz w:val="22"/>
                <w:szCs w:val="22"/>
              </w:rPr>
            </w:pPr>
          </w:p>
          <w:p w14:paraId="3186DC45" w14:textId="538A8E8F" w:rsidR="00045981" w:rsidRPr="00D97AB7" w:rsidRDefault="000A0045" w:rsidP="002C4E78">
            <w:pPr>
              <w:rPr>
                <w:rFonts w:cs="Arial"/>
                <w:bCs/>
                <w:sz w:val="22"/>
                <w:szCs w:val="22"/>
              </w:rPr>
            </w:pPr>
            <w:r w:rsidRPr="00D97AB7">
              <w:rPr>
                <w:rFonts w:cs="Arial"/>
                <w:bCs/>
                <w:sz w:val="22"/>
                <w:szCs w:val="22"/>
              </w:rPr>
              <w:t xml:space="preserve">L O’Donnell welcomed </w:t>
            </w:r>
            <w:r w:rsidR="00C867B2" w:rsidRPr="00D97AB7">
              <w:rPr>
                <w:rFonts w:cs="Arial"/>
                <w:bCs/>
                <w:sz w:val="22"/>
                <w:szCs w:val="22"/>
              </w:rPr>
              <w:t>S</w:t>
            </w:r>
            <w:r w:rsidRPr="00D97AB7">
              <w:rPr>
                <w:rFonts w:cs="Arial"/>
                <w:bCs/>
                <w:sz w:val="22"/>
                <w:szCs w:val="22"/>
              </w:rPr>
              <w:t xml:space="preserve"> Anderson to the meeting and thanked him for the work undertaken to complete his review.</w:t>
            </w:r>
          </w:p>
          <w:p w14:paraId="6AFB3B5E" w14:textId="77777777" w:rsidR="000A0045" w:rsidRPr="00D97AB7" w:rsidRDefault="000A0045" w:rsidP="002C4E78">
            <w:pPr>
              <w:rPr>
                <w:rFonts w:cs="Arial"/>
                <w:bCs/>
                <w:sz w:val="22"/>
                <w:szCs w:val="22"/>
              </w:rPr>
            </w:pPr>
          </w:p>
          <w:p w14:paraId="255091B9" w14:textId="5FD347E4" w:rsidR="00423719" w:rsidRPr="00D97AB7" w:rsidRDefault="000A0045" w:rsidP="002C4E78">
            <w:pPr>
              <w:rPr>
                <w:rFonts w:cs="Arial"/>
                <w:bCs/>
                <w:sz w:val="22"/>
                <w:szCs w:val="22"/>
              </w:rPr>
            </w:pPr>
            <w:r w:rsidRPr="00D97AB7">
              <w:rPr>
                <w:rFonts w:cs="Arial"/>
                <w:bCs/>
                <w:sz w:val="22"/>
                <w:szCs w:val="22"/>
              </w:rPr>
              <w:t>S Anderson summarise</w:t>
            </w:r>
            <w:r w:rsidRPr="00D97AB7">
              <w:rPr>
                <w:rFonts w:cs="Arial"/>
                <w:bCs/>
                <w:szCs w:val="22"/>
              </w:rPr>
              <w:t>d</w:t>
            </w:r>
            <w:r w:rsidRPr="00D97AB7">
              <w:rPr>
                <w:rFonts w:cs="Arial"/>
                <w:bCs/>
                <w:sz w:val="22"/>
                <w:szCs w:val="22"/>
              </w:rPr>
              <w:t xml:space="preserve"> the review undertaken, highlighting the approach adopted and the key findings. </w:t>
            </w:r>
            <w:r w:rsidR="00964F78" w:rsidRPr="00D97AB7">
              <w:rPr>
                <w:rFonts w:cs="Arial"/>
                <w:bCs/>
                <w:sz w:val="22"/>
                <w:szCs w:val="22"/>
              </w:rPr>
              <w:t xml:space="preserve">From this he noted that </w:t>
            </w:r>
            <w:r w:rsidR="00423719" w:rsidRPr="00D97AB7">
              <w:rPr>
                <w:rFonts w:cs="Arial"/>
                <w:bCs/>
                <w:sz w:val="22"/>
                <w:szCs w:val="22"/>
              </w:rPr>
              <w:t>his view is that the Board was operating effectively and was meeting the requirements of the Code of Good Governance.</w:t>
            </w:r>
          </w:p>
          <w:p w14:paraId="747CC312" w14:textId="77777777" w:rsidR="00423719" w:rsidRPr="00D97AB7" w:rsidRDefault="00423719" w:rsidP="002C4E78">
            <w:pPr>
              <w:rPr>
                <w:rFonts w:cs="Arial"/>
                <w:bCs/>
                <w:sz w:val="22"/>
                <w:szCs w:val="22"/>
              </w:rPr>
            </w:pPr>
          </w:p>
          <w:p w14:paraId="74E3A372" w14:textId="7268C5BA" w:rsidR="000A0045" w:rsidRPr="00D97AB7" w:rsidRDefault="00423719" w:rsidP="002C4E78">
            <w:pPr>
              <w:rPr>
                <w:rFonts w:cs="Arial"/>
                <w:bCs/>
                <w:sz w:val="22"/>
                <w:szCs w:val="22"/>
              </w:rPr>
            </w:pPr>
            <w:r w:rsidRPr="00D97AB7">
              <w:rPr>
                <w:rFonts w:cs="Arial"/>
                <w:bCs/>
                <w:sz w:val="22"/>
                <w:szCs w:val="22"/>
              </w:rPr>
              <w:t xml:space="preserve">S Anderson stated that he had identified </w:t>
            </w:r>
            <w:r w:rsidR="00DF4EEF" w:rsidRPr="00D97AB7">
              <w:rPr>
                <w:rFonts w:cs="Arial"/>
                <w:bCs/>
                <w:sz w:val="22"/>
                <w:szCs w:val="22"/>
              </w:rPr>
              <w:t xml:space="preserve">four </w:t>
            </w:r>
            <w:r w:rsidR="00B2042B" w:rsidRPr="00D97AB7">
              <w:rPr>
                <w:rFonts w:cs="Arial"/>
                <w:bCs/>
                <w:sz w:val="22"/>
                <w:szCs w:val="22"/>
              </w:rPr>
              <w:t>points for action and summarised these.</w:t>
            </w:r>
            <w:r w:rsidR="003549C6" w:rsidRPr="00D97AB7">
              <w:rPr>
                <w:rFonts w:cs="Arial"/>
                <w:bCs/>
                <w:sz w:val="22"/>
                <w:szCs w:val="22"/>
              </w:rPr>
              <w:t xml:space="preserve"> It was noted that these were about improvement and that</w:t>
            </w:r>
            <w:r w:rsidR="00320F45" w:rsidRPr="00D97AB7">
              <w:rPr>
                <w:rFonts w:cs="Arial"/>
                <w:bCs/>
                <w:sz w:val="22"/>
                <w:szCs w:val="22"/>
              </w:rPr>
              <w:t xml:space="preserve"> his opinion was that</w:t>
            </w:r>
            <w:r w:rsidR="003549C6" w:rsidRPr="00D97AB7">
              <w:rPr>
                <w:rFonts w:cs="Arial"/>
                <w:bCs/>
                <w:sz w:val="22"/>
                <w:szCs w:val="22"/>
              </w:rPr>
              <w:t xml:space="preserve"> the </w:t>
            </w:r>
            <w:r w:rsidR="00877F27" w:rsidRPr="00D97AB7">
              <w:rPr>
                <w:rFonts w:cs="Arial"/>
                <w:bCs/>
                <w:sz w:val="22"/>
                <w:szCs w:val="22"/>
              </w:rPr>
              <w:t>B</w:t>
            </w:r>
            <w:r w:rsidR="003549C6" w:rsidRPr="00D97AB7">
              <w:rPr>
                <w:rFonts w:cs="Arial"/>
                <w:bCs/>
                <w:sz w:val="22"/>
                <w:szCs w:val="22"/>
              </w:rPr>
              <w:t>oard was operating effectively.</w:t>
            </w:r>
          </w:p>
          <w:p w14:paraId="33D76C59" w14:textId="77777777" w:rsidR="003549C6" w:rsidRPr="00D97AB7" w:rsidRDefault="003549C6" w:rsidP="002C4E78">
            <w:pPr>
              <w:rPr>
                <w:rFonts w:cs="Arial"/>
                <w:bCs/>
                <w:sz w:val="22"/>
                <w:szCs w:val="22"/>
              </w:rPr>
            </w:pPr>
          </w:p>
          <w:p w14:paraId="27C4FA9C" w14:textId="17416D1D" w:rsidR="003549C6" w:rsidRPr="00D97AB7" w:rsidRDefault="00877F27" w:rsidP="002C4E78">
            <w:pPr>
              <w:rPr>
                <w:rFonts w:cs="Arial"/>
                <w:bCs/>
                <w:sz w:val="22"/>
                <w:szCs w:val="22"/>
              </w:rPr>
            </w:pPr>
            <w:r w:rsidRPr="00D97AB7">
              <w:rPr>
                <w:rFonts w:cs="Arial"/>
                <w:bCs/>
                <w:sz w:val="22"/>
                <w:szCs w:val="22"/>
              </w:rPr>
              <w:t xml:space="preserve">S Anderson noted the first recommendation and stated that he felt that the </w:t>
            </w:r>
            <w:r w:rsidR="002F04B6" w:rsidRPr="00D97AB7">
              <w:rPr>
                <w:rFonts w:cs="Arial"/>
                <w:bCs/>
                <w:sz w:val="22"/>
                <w:szCs w:val="22"/>
              </w:rPr>
              <w:t xml:space="preserve">Board </w:t>
            </w:r>
            <w:r w:rsidRPr="00D97AB7">
              <w:rPr>
                <w:rFonts w:cs="Arial"/>
                <w:bCs/>
                <w:sz w:val="22"/>
                <w:szCs w:val="22"/>
              </w:rPr>
              <w:t xml:space="preserve">needed to reflect on whether or not it was possible </w:t>
            </w:r>
            <w:r w:rsidR="002F04B6" w:rsidRPr="00D97AB7">
              <w:rPr>
                <w:rFonts w:cs="Arial"/>
                <w:bCs/>
                <w:sz w:val="22"/>
                <w:szCs w:val="22"/>
              </w:rPr>
              <w:t xml:space="preserve">(given the limited number of Board places) </w:t>
            </w:r>
            <w:r w:rsidRPr="00D97AB7">
              <w:rPr>
                <w:rFonts w:cs="Arial"/>
                <w:bCs/>
                <w:sz w:val="22"/>
                <w:szCs w:val="22"/>
              </w:rPr>
              <w:t xml:space="preserve">for it to </w:t>
            </w:r>
            <w:r w:rsidR="00AA4EE2" w:rsidRPr="00D97AB7">
              <w:rPr>
                <w:rFonts w:cs="Arial"/>
                <w:bCs/>
                <w:sz w:val="22"/>
                <w:szCs w:val="22"/>
              </w:rPr>
              <w:t>recruit members across the range of lived experience underpinning good diversity practice. Or if it was about ensuring that information around this was brought into discussions and decision making</w:t>
            </w:r>
            <w:r w:rsidR="00B31647" w:rsidRPr="00D97AB7">
              <w:rPr>
                <w:rFonts w:cs="Arial"/>
                <w:bCs/>
                <w:sz w:val="22"/>
                <w:szCs w:val="22"/>
              </w:rPr>
              <w:t>. This insight was welcomed.</w:t>
            </w:r>
          </w:p>
          <w:p w14:paraId="7D1DEC8C" w14:textId="77777777" w:rsidR="00B2042B" w:rsidRPr="00D97AB7" w:rsidRDefault="00B2042B" w:rsidP="002C4E78">
            <w:pPr>
              <w:rPr>
                <w:rFonts w:cs="Arial"/>
                <w:bCs/>
                <w:sz w:val="22"/>
                <w:szCs w:val="22"/>
              </w:rPr>
            </w:pPr>
          </w:p>
          <w:p w14:paraId="02EEECBC" w14:textId="6C923F18" w:rsidR="00B2042B" w:rsidRPr="00D97AB7" w:rsidRDefault="00927D20" w:rsidP="002C4E78">
            <w:pPr>
              <w:rPr>
                <w:rFonts w:cs="Arial"/>
                <w:bCs/>
                <w:sz w:val="22"/>
                <w:szCs w:val="22"/>
              </w:rPr>
            </w:pPr>
            <w:r w:rsidRPr="00D97AB7">
              <w:rPr>
                <w:rFonts w:cs="Arial"/>
                <w:bCs/>
                <w:sz w:val="22"/>
                <w:szCs w:val="22"/>
              </w:rPr>
              <w:t xml:space="preserve">The action point in respect of the tracking of CPD activity was discussed and </w:t>
            </w:r>
            <w:r w:rsidR="00671C19" w:rsidRPr="00D97AB7">
              <w:rPr>
                <w:rFonts w:cs="Arial"/>
                <w:bCs/>
                <w:sz w:val="22"/>
                <w:szCs w:val="22"/>
              </w:rPr>
              <w:t>M</w:t>
            </w:r>
            <w:r w:rsidRPr="00D97AB7">
              <w:rPr>
                <w:rFonts w:cs="Arial"/>
                <w:bCs/>
                <w:sz w:val="22"/>
                <w:szCs w:val="22"/>
              </w:rPr>
              <w:t xml:space="preserve"> Williamson noted concern that this could be a </w:t>
            </w:r>
            <w:r w:rsidR="00671C19" w:rsidRPr="00D97AB7">
              <w:rPr>
                <w:rFonts w:cs="Arial"/>
                <w:bCs/>
                <w:sz w:val="22"/>
                <w:szCs w:val="22"/>
              </w:rPr>
              <w:t xml:space="preserve">task rather than an </w:t>
            </w:r>
            <w:r w:rsidR="0014021C" w:rsidRPr="00D97AB7">
              <w:rPr>
                <w:rFonts w:cs="Arial"/>
                <w:bCs/>
                <w:sz w:val="22"/>
                <w:szCs w:val="22"/>
              </w:rPr>
              <w:t xml:space="preserve">enhancement. S Anderson noted that was not the intention and that the intended focus was to support the </w:t>
            </w:r>
            <w:r w:rsidR="001930D3" w:rsidRPr="00D97AB7">
              <w:rPr>
                <w:rFonts w:cs="Arial"/>
                <w:bCs/>
                <w:sz w:val="22"/>
                <w:szCs w:val="22"/>
              </w:rPr>
              <w:t xml:space="preserve">Board to understand and strengthen the breadth of skills mix it was able to </w:t>
            </w:r>
            <w:r w:rsidR="00C77D00" w:rsidRPr="00D97AB7">
              <w:rPr>
                <w:rFonts w:cs="Arial"/>
                <w:bCs/>
                <w:sz w:val="22"/>
                <w:szCs w:val="22"/>
              </w:rPr>
              <w:t>offer in support of the College.</w:t>
            </w:r>
          </w:p>
          <w:p w14:paraId="78F9038F" w14:textId="77777777" w:rsidR="00C77D00" w:rsidRPr="00D97AB7" w:rsidRDefault="00C77D00" w:rsidP="002C4E78">
            <w:pPr>
              <w:rPr>
                <w:rFonts w:cs="Arial"/>
                <w:bCs/>
                <w:sz w:val="22"/>
                <w:szCs w:val="22"/>
              </w:rPr>
            </w:pPr>
          </w:p>
          <w:p w14:paraId="4DD8D103" w14:textId="0B2C276B" w:rsidR="00B2042B" w:rsidRPr="00D97AB7" w:rsidRDefault="00B2042B" w:rsidP="002C4E78">
            <w:pPr>
              <w:rPr>
                <w:rFonts w:cs="Arial"/>
                <w:b/>
                <w:sz w:val="22"/>
                <w:szCs w:val="22"/>
              </w:rPr>
            </w:pPr>
            <w:r w:rsidRPr="00D97AB7">
              <w:rPr>
                <w:rFonts w:cs="Arial"/>
                <w:bCs/>
                <w:sz w:val="22"/>
                <w:szCs w:val="22"/>
              </w:rPr>
              <w:t xml:space="preserve">The report was </w:t>
            </w:r>
            <w:r w:rsidR="00C77D00" w:rsidRPr="00D97AB7">
              <w:rPr>
                <w:rFonts w:cs="Arial"/>
                <w:bCs/>
                <w:sz w:val="22"/>
                <w:szCs w:val="22"/>
              </w:rPr>
              <w:t>approved</w:t>
            </w:r>
            <w:r w:rsidR="00F21994" w:rsidRPr="00D97AB7">
              <w:rPr>
                <w:rFonts w:cs="Arial"/>
                <w:bCs/>
                <w:sz w:val="22"/>
                <w:szCs w:val="22"/>
              </w:rPr>
              <w:t xml:space="preserve"> </w:t>
            </w:r>
            <w:r w:rsidRPr="00D97AB7">
              <w:rPr>
                <w:rFonts w:cs="Arial"/>
                <w:bCs/>
                <w:sz w:val="22"/>
                <w:szCs w:val="22"/>
              </w:rPr>
              <w:t xml:space="preserve">and points for action </w:t>
            </w:r>
            <w:r w:rsidR="00C77D00" w:rsidRPr="00D97AB7">
              <w:rPr>
                <w:rFonts w:cs="Arial"/>
                <w:bCs/>
                <w:sz w:val="22"/>
                <w:szCs w:val="22"/>
              </w:rPr>
              <w:t>noted</w:t>
            </w:r>
            <w:r w:rsidRPr="00D97AB7">
              <w:rPr>
                <w:rFonts w:cs="Arial"/>
                <w:bCs/>
                <w:sz w:val="22"/>
                <w:szCs w:val="22"/>
              </w:rPr>
              <w:t xml:space="preserve">.  These would be incorporated into the Board </w:t>
            </w:r>
            <w:r w:rsidR="00845536" w:rsidRPr="00D97AB7">
              <w:rPr>
                <w:rFonts w:cs="Arial"/>
                <w:bCs/>
                <w:sz w:val="22"/>
                <w:szCs w:val="22"/>
              </w:rPr>
              <w:t xml:space="preserve">Development plan and progress noted at the June 2025 meeting. </w:t>
            </w:r>
            <w:r w:rsidR="00845536" w:rsidRPr="00D97AB7">
              <w:rPr>
                <w:rFonts w:cs="Arial"/>
                <w:b/>
                <w:sz w:val="22"/>
                <w:szCs w:val="22"/>
              </w:rPr>
              <w:t>S Taylor to progress.</w:t>
            </w:r>
          </w:p>
          <w:p w14:paraId="66AB4406" w14:textId="6978D7DF" w:rsidR="00C77D00" w:rsidRPr="00D97AB7" w:rsidRDefault="00C77D00" w:rsidP="002C4E78">
            <w:pPr>
              <w:rPr>
                <w:rFonts w:cs="Arial"/>
                <w:b/>
                <w:sz w:val="22"/>
                <w:szCs w:val="22"/>
              </w:rPr>
            </w:pPr>
          </w:p>
        </w:tc>
      </w:tr>
      <w:tr w:rsidR="00D65189" w:rsidRPr="00D97AB7" w14:paraId="2E686185" w14:textId="77777777" w:rsidTr="008E7C1B">
        <w:tc>
          <w:tcPr>
            <w:tcW w:w="568" w:type="dxa"/>
          </w:tcPr>
          <w:p w14:paraId="00A9FDCC" w14:textId="77777777" w:rsidR="00D65189" w:rsidRPr="00D97AB7" w:rsidRDefault="00D65189" w:rsidP="002C4E78">
            <w:pPr>
              <w:pStyle w:val="ListParagraph"/>
              <w:numPr>
                <w:ilvl w:val="0"/>
                <w:numId w:val="1"/>
              </w:numPr>
              <w:ind w:left="0" w:firstLine="0"/>
              <w:contextualSpacing w:val="0"/>
              <w:jc w:val="center"/>
              <w:rPr>
                <w:rFonts w:cs="Arial"/>
                <w:b/>
                <w:szCs w:val="22"/>
              </w:rPr>
            </w:pPr>
          </w:p>
        </w:tc>
        <w:tc>
          <w:tcPr>
            <w:tcW w:w="9497" w:type="dxa"/>
          </w:tcPr>
          <w:p w14:paraId="2DE26084" w14:textId="7C030F77" w:rsidR="00D65189" w:rsidRPr="00D97AB7" w:rsidRDefault="00D65189" w:rsidP="002C4E78">
            <w:pPr>
              <w:rPr>
                <w:rFonts w:cs="Arial"/>
                <w:b/>
                <w:bCs/>
                <w:sz w:val="22"/>
                <w:szCs w:val="22"/>
              </w:rPr>
            </w:pPr>
            <w:r w:rsidRPr="00D97AB7">
              <w:rPr>
                <w:rFonts w:cs="Arial"/>
                <w:b/>
                <w:bCs/>
                <w:sz w:val="22"/>
                <w:szCs w:val="22"/>
              </w:rPr>
              <w:t>FUTURE INFRASTRUCTURE</w:t>
            </w:r>
            <w:r w:rsidR="00FE6CEC" w:rsidRPr="00D97AB7">
              <w:rPr>
                <w:rFonts w:cs="Arial"/>
                <w:b/>
                <w:bCs/>
                <w:sz w:val="22"/>
                <w:szCs w:val="22"/>
              </w:rPr>
              <w:t xml:space="preserve"> VISION PROJECT UPDATE</w:t>
            </w:r>
          </w:p>
          <w:p w14:paraId="14D122B3" w14:textId="77777777" w:rsidR="00D65189" w:rsidRPr="00D97AB7" w:rsidRDefault="00D65189" w:rsidP="002C4E78">
            <w:pPr>
              <w:rPr>
                <w:rFonts w:cs="Arial"/>
                <w:b/>
                <w:bCs/>
                <w:szCs w:val="22"/>
              </w:rPr>
            </w:pPr>
          </w:p>
          <w:p w14:paraId="6F2F7112" w14:textId="77777777" w:rsidR="00F60C90" w:rsidRPr="00D97AB7" w:rsidRDefault="00D65189" w:rsidP="00D65189">
            <w:pPr>
              <w:pStyle w:val="TableParagraph"/>
              <w:spacing w:before="0"/>
              <w:rPr>
                <w:bCs/>
                <w:sz w:val="22"/>
              </w:rPr>
            </w:pPr>
            <w:r w:rsidRPr="00D97AB7">
              <w:rPr>
                <w:bCs/>
                <w:sz w:val="22"/>
              </w:rPr>
              <w:t xml:space="preserve">S Hewitt provided a verbal update on </w:t>
            </w:r>
            <w:r w:rsidR="00FE6CEC" w:rsidRPr="00D97AB7">
              <w:rPr>
                <w:bCs/>
                <w:sz w:val="22"/>
              </w:rPr>
              <w:t xml:space="preserve">activity progressing around the future infrastructure vision and highlighted the very positive response to the public announcement of the vision and the </w:t>
            </w:r>
            <w:r w:rsidR="00534AC0" w:rsidRPr="00D97AB7">
              <w:rPr>
                <w:bCs/>
                <w:sz w:val="22"/>
              </w:rPr>
              <w:t xml:space="preserve">positive discussions held with multiple stakeholders and potential funders around this. </w:t>
            </w:r>
          </w:p>
          <w:p w14:paraId="64913DCE" w14:textId="77777777" w:rsidR="00F60C90" w:rsidRPr="00D97AB7" w:rsidRDefault="00F60C90" w:rsidP="00D65189">
            <w:pPr>
              <w:pStyle w:val="TableParagraph"/>
              <w:spacing w:before="0"/>
              <w:rPr>
                <w:bCs/>
                <w:sz w:val="22"/>
              </w:rPr>
            </w:pPr>
          </w:p>
          <w:p w14:paraId="3FA1327F" w14:textId="711B4942" w:rsidR="00EA00CB" w:rsidRPr="00D97AB7" w:rsidRDefault="00D65189" w:rsidP="00D65189">
            <w:pPr>
              <w:pStyle w:val="TableParagraph"/>
              <w:spacing w:before="0"/>
              <w:rPr>
                <w:bCs/>
                <w:sz w:val="22"/>
              </w:rPr>
            </w:pPr>
            <w:r w:rsidRPr="00D97AB7">
              <w:rPr>
                <w:bCs/>
                <w:sz w:val="22"/>
              </w:rPr>
              <w:t xml:space="preserve">It was noted that discussions with SFC and Scottish </w:t>
            </w:r>
            <w:r w:rsidR="00534AC0" w:rsidRPr="00D97AB7">
              <w:rPr>
                <w:bCs/>
                <w:sz w:val="22"/>
              </w:rPr>
              <w:t>G</w:t>
            </w:r>
            <w:r w:rsidRPr="00D97AB7">
              <w:rPr>
                <w:bCs/>
                <w:sz w:val="22"/>
              </w:rPr>
              <w:t xml:space="preserve">overnment had been </w:t>
            </w:r>
            <w:r w:rsidR="00534AC0" w:rsidRPr="00D97AB7">
              <w:rPr>
                <w:bCs/>
                <w:sz w:val="22"/>
              </w:rPr>
              <w:t xml:space="preserve">particularly </w:t>
            </w:r>
            <w:r w:rsidRPr="00D97AB7">
              <w:rPr>
                <w:bCs/>
                <w:sz w:val="22"/>
              </w:rPr>
              <w:t>positive, with support and encouragement to continue to develop arrangements and future plans for the College estate.</w:t>
            </w:r>
            <w:r w:rsidR="00EA00CB" w:rsidRPr="00D97AB7">
              <w:rPr>
                <w:bCs/>
                <w:sz w:val="22"/>
              </w:rPr>
              <w:t xml:space="preserve"> This included positive comment from the First Minister.</w:t>
            </w:r>
          </w:p>
          <w:p w14:paraId="71E44F96" w14:textId="546172CC" w:rsidR="00D65189" w:rsidRPr="00D97AB7" w:rsidRDefault="00EA00CB" w:rsidP="00D65189">
            <w:pPr>
              <w:pStyle w:val="TableParagraph"/>
              <w:spacing w:before="0"/>
              <w:rPr>
                <w:bCs/>
                <w:sz w:val="22"/>
              </w:rPr>
            </w:pPr>
            <w:r w:rsidRPr="00D97AB7">
              <w:rPr>
                <w:bCs/>
                <w:sz w:val="22"/>
              </w:rPr>
              <w:t xml:space="preserve"> </w:t>
            </w:r>
          </w:p>
          <w:p w14:paraId="5ECE1AD0" w14:textId="49418C87" w:rsidR="00D65189" w:rsidRPr="00D97AB7" w:rsidRDefault="00D65189" w:rsidP="00D65189">
            <w:pPr>
              <w:pStyle w:val="TableParagraph"/>
              <w:spacing w:before="0"/>
              <w:rPr>
                <w:bCs/>
                <w:sz w:val="22"/>
              </w:rPr>
            </w:pPr>
            <w:r w:rsidRPr="00D97AB7">
              <w:rPr>
                <w:bCs/>
                <w:sz w:val="22"/>
              </w:rPr>
              <w:t xml:space="preserve">S Hewitt noted that </w:t>
            </w:r>
            <w:r w:rsidR="00EA00CB" w:rsidRPr="00D97AB7">
              <w:rPr>
                <w:bCs/>
                <w:sz w:val="22"/>
              </w:rPr>
              <w:t>the bid to the D&amp;A Foundation had been approved, with this</w:t>
            </w:r>
            <w:r w:rsidR="00AD62C2" w:rsidRPr="00D97AB7">
              <w:rPr>
                <w:bCs/>
                <w:sz w:val="22"/>
              </w:rPr>
              <w:t xml:space="preserve"> funding the </w:t>
            </w:r>
            <w:r w:rsidRPr="00D97AB7">
              <w:rPr>
                <w:bCs/>
                <w:sz w:val="22"/>
              </w:rPr>
              <w:t xml:space="preserve">staff and specialist input </w:t>
            </w:r>
            <w:r w:rsidR="00AD62C2" w:rsidRPr="00D97AB7">
              <w:rPr>
                <w:bCs/>
                <w:sz w:val="22"/>
              </w:rPr>
              <w:t xml:space="preserve">that </w:t>
            </w:r>
            <w:r w:rsidRPr="00D97AB7">
              <w:rPr>
                <w:bCs/>
                <w:sz w:val="22"/>
              </w:rPr>
              <w:t xml:space="preserve">would be necessary </w:t>
            </w:r>
            <w:r w:rsidR="00AD62C2" w:rsidRPr="00D97AB7">
              <w:rPr>
                <w:bCs/>
                <w:sz w:val="22"/>
              </w:rPr>
              <w:t>to move the vision onto an outline and then final business case</w:t>
            </w:r>
            <w:r w:rsidR="009B34A4" w:rsidRPr="00D97AB7">
              <w:rPr>
                <w:bCs/>
                <w:sz w:val="22"/>
              </w:rPr>
              <w:t>.</w:t>
            </w:r>
            <w:r w:rsidR="00C600D8" w:rsidRPr="00D97AB7">
              <w:rPr>
                <w:bCs/>
                <w:sz w:val="22"/>
              </w:rPr>
              <w:t xml:space="preserve"> This work would also include development of estimated timelines and identification of key decision points.</w:t>
            </w:r>
          </w:p>
          <w:p w14:paraId="2F7A2211" w14:textId="77777777" w:rsidR="004D19E2" w:rsidRPr="00D97AB7" w:rsidRDefault="004D19E2" w:rsidP="00D65189">
            <w:pPr>
              <w:pStyle w:val="TableParagraph"/>
              <w:spacing w:before="0"/>
              <w:rPr>
                <w:bCs/>
                <w:sz w:val="22"/>
              </w:rPr>
            </w:pPr>
          </w:p>
          <w:p w14:paraId="098E8235" w14:textId="58F3DB5D" w:rsidR="004D19E2" w:rsidRPr="00D97AB7" w:rsidRDefault="004D19E2" w:rsidP="00D65189">
            <w:pPr>
              <w:pStyle w:val="TableParagraph"/>
              <w:spacing w:before="0"/>
              <w:rPr>
                <w:bCs/>
                <w:sz w:val="22"/>
              </w:rPr>
            </w:pPr>
            <w:r w:rsidRPr="00D97AB7">
              <w:rPr>
                <w:bCs/>
                <w:sz w:val="22"/>
              </w:rPr>
              <w:t>The key priorities for early 2025 would be to develop and embed the necessary governance arrangements for the next stage of the project</w:t>
            </w:r>
            <w:r w:rsidR="00D324E7" w:rsidRPr="00D97AB7">
              <w:rPr>
                <w:bCs/>
                <w:sz w:val="22"/>
              </w:rPr>
              <w:t xml:space="preserve"> alongside work to develop the strategic business case, outline business case, and final business case</w:t>
            </w:r>
            <w:r w:rsidR="002D5868" w:rsidRPr="00D97AB7">
              <w:rPr>
                <w:bCs/>
                <w:sz w:val="22"/>
              </w:rPr>
              <w:t>.</w:t>
            </w:r>
          </w:p>
          <w:p w14:paraId="31FE6DC2" w14:textId="77777777" w:rsidR="002D5868" w:rsidRPr="00D97AB7" w:rsidRDefault="002D5868" w:rsidP="00D65189">
            <w:pPr>
              <w:pStyle w:val="TableParagraph"/>
              <w:spacing w:before="0"/>
              <w:rPr>
                <w:bCs/>
                <w:sz w:val="22"/>
              </w:rPr>
            </w:pPr>
          </w:p>
          <w:p w14:paraId="1856D71D" w14:textId="66A203B7" w:rsidR="002D5868" w:rsidRPr="00D97AB7" w:rsidRDefault="002D5868" w:rsidP="00D65189">
            <w:pPr>
              <w:pStyle w:val="TableParagraph"/>
              <w:spacing w:before="0"/>
              <w:rPr>
                <w:bCs/>
                <w:sz w:val="22"/>
              </w:rPr>
            </w:pPr>
            <w:r w:rsidRPr="00D97AB7">
              <w:rPr>
                <w:bCs/>
                <w:sz w:val="22"/>
              </w:rPr>
              <w:t>Very initial discussions had been held around what compliant future procurement processes might look like</w:t>
            </w:r>
            <w:r w:rsidR="00C600D8" w:rsidRPr="00D97AB7">
              <w:rPr>
                <w:bCs/>
                <w:sz w:val="22"/>
              </w:rPr>
              <w:t>.</w:t>
            </w:r>
          </w:p>
          <w:p w14:paraId="6507DC3D" w14:textId="77777777" w:rsidR="00C600D8" w:rsidRPr="00D97AB7" w:rsidRDefault="00C600D8" w:rsidP="00D65189">
            <w:pPr>
              <w:pStyle w:val="TableParagraph"/>
              <w:spacing w:before="0"/>
              <w:rPr>
                <w:bCs/>
                <w:sz w:val="22"/>
              </w:rPr>
            </w:pPr>
          </w:p>
          <w:p w14:paraId="169F1529" w14:textId="77777777" w:rsidR="003E628F" w:rsidRPr="00D97AB7" w:rsidRDefault="00B52A7C" w:rsidP="00D65189">
            <w:pPr>
              <w:pStyle w:val="TableParagraph"/>
              <w:spacing w:before="0"/>
              <w:rPr>
                <w:bCs/>
                <w:sz w:val="22"/>
              </w:rPr>
            </w:pPr>
            <w:r w:rsidRPr="00D97AB7">
              <w:rPr>
                <w:bCs/>
                <w:sz w:val="22"/>
              </w:rPr>
              <w:t xml:space="preserve">H Honeyman asked about the capacity within the senior team to progress these additional activities and </w:t>
            </w:r>
            <w:r w:rsidR="00D743B2" w:rsidRPr="00D97AB7">
              <w:rPr>
                <w:bCs/>
                <w:sz w:val="22"/>
              </w:rPr>
              <w:t xml:space="preserve">tasks and S Hewitt stated that this was a challenge, hence the funding bid to the </w:t>
            </w:r>
            <w:r w:rsidR="00FC45FF" w:rsidRPr="00D97AB7">
              <w:rPr>
                <w:bCs/>
                <w:sz w:val="22"/>
              </w:rPr>
              <w:t>D</w:t>
            </w:r>
            <w:r w:rsidR="00D743B2" w:rsidRPr="00D97AB7">
              <w:rPr>
                <w:bCs/>
                <w:sz w:val="22"/>
              </w:rPr>
              <w:t xml:space="preserve">&amp;A Foundation and the appointment of Martin Kirkwood </w:t>
            </w:r>
            <w:r w:rsidR="00CA3307" w:rsidRPr="00D97AB7">
              <w:rPr>
                <w:bCs/>
                <w:sz w:val="22"/>
              </w:rPr>
              <w:t>to draft the business cases and progress and identify funding opportunities.</w:t>
            </w:r>
          </w:p>
          <w:p w14:paraId="1D01A7F9" w14:textId="77777777" w:rsidR="003E628F" w:rsidRPr="00D97AB7" w:rsidRDefault="003E628F" w:rsidP="00D65189">
            <w:pPr>
              <w:pStyle w:val="TableParagraph"/>
              <w:spacing w:before="0"/>
              <w:rPr>
                <w:bCs/>
                <w:sz w:val="22"/>
              </w:rPr>
            </w:pPr>
          </w:p>
          <w:p w14:paraId="1B0E50FF" w14:textId="77777777" w:rsidR="00C226A7" w:rsidRPr="00D97AB7" w:rsidRDefault="003E628F" w:rsidP="00D65189">
            <w:pPr>
              <w:pStyle w:val="TableParagraph"/>
              <w:spacing w:before="0"/>
              <w:rPr>
                <w:bCs/>
                <w:sz w:val="22"/>
              </w:rPr>
            </w:pPr>
            <w:r w:rsidRPr="00D97AB7">
              <w:rPr>
                <w:bCs/>
                <w:sz w:val="22"/>
              </w:rPr>
              <w:lastRenderedPageBreak/>
              <w:t xml:space="preserve">D Fordyce asked about the input of the Board to project and decision processes and S Hewitt noted that planning this out was part of the work scheduled for early in the </w:t>
            </w:r>
            <w:r w:rsidR="00C226A7" w:rsidRPr="00D97AB7">
              <w:rPr>
                <w:bCs/>
                <w:sz w:val="22"/>
              </w:rPr>
              <w:t>n</w:t>
            </w:r>
            <w:r w:rsidRPr="00D97AB7">
              <w:rPr>
                <w:bCs/>
                <w:sz w:val="22"/>
              </w:rPr>
              <w:t>ew year</w:t>
            </w:r>
            <w:r w:rsidR="00C226A7" w:rsidRPr="00D97AB7">
              <w:rPr>
                <w:bCs/>
                <w:sz w:val="22"/>
              </w:rPr>
              <w:t xml:space="preserve"> alongside the indicative timeline.</w:t>
            </w:r>
          </w:p>
          <w:p w14:paraId="0B0BF70A" w14:textId="77777777" w:rsidR="00C226A7" w:rsidRPr="00D97AB7" w:rsidRDefault="00C226A7" w:rsidP="00D65189">
            <w:pPr>
              <w:pStyle w:val="TableParagraph"/>
              <w:spacing w:before="0"/>
              <w:rPr>
                <w:bCs/>
                <w:sz w:val="22"/>
              </w:rPr>
            </w:pPr>
          </w:p>
          <w:p w14:paraId="33AEE587" w14:textId="34E285D4" w:rsidR="00DE6FDF" w:rsidRPr="00D97AB7" w:rsidRDefault="00C226A7" w:rsidP="00D65189">
            <w:pPr>
              <w:pStyle w:val="TableParagraph"/>
              <w:spacing w:before="0"/>
              <w:rPr>
                <w:bCs/>
                <w:sz w:val="22"/>
              </w:rPr>
            </w:pPr>
            <w:r w:rsidRPr="00D97AB7">
              <w:rPr>
                <w:bCs/>
                <w:sz w:val="22"/>
              </w:rPr>
              <w:t>M Williamson noted that approach to communication o</w:t>
            </w:r>
            <w:r w:rsidR="00DE6FDF" w:rsidRPr="00D97AB7">
              <w:rPr>
                <w:bCs/>
                <w:sz w:val="22"/>
              </w:rPr>
              <w:t xml:space="preserve">f the vision and noted how well prepared and handled this had been.  </w:t>
            </w:r>
            <w:r w:rsidR="00281F45" w:rsidRPr="00D97AB7">
              <w:rPr>
                <w:bCs/>
                <w:sz w:val="22"/>
              </w:rPr>
              <w:t xml:space="preserve">This was endorsed by the Board and </w:t>
            </w:r>
            <w:r w:rsidR="000976B7" w:rsidRPr="00D97AB7">
              <w:rPr>
                <w:bCs/>
                <w:sz w:val="22"/>
              </w:rPr>
              <w:t>S Hewitt stated that this had been a l</w:t>
            </w:r>
            <w:r w:rsidR="00156E64" w:rsidRPr="00D97AB7">
              <w:rPr>
                <w:bCs/>
                <w:sz w:val="22"/>
              </w:rPr>
              <w:t>a</w:t>
            </w:r>
            <w:r w:rsidR="000976B7" w:rsidRPr="00D97AB7">
              <w:rPr>
                <w:bCs/>
                <w:sz w:val="22"/>
              </w:rPr>
              <w:t xml:space="preserve">rge team effort and planned for a significant time in advance of going public.  </w:t>
            </w:r>
            <w:r w:rsidR="00156E64" w:rsidRPr="00D97AB7">
              <w:rPr>
                <w:bCs/>
                <w:sz w:val="22"/>
              </w:rPr>
              <w:t xml:space="preserve">The thanks of the Board would be passed on to those involved. </w:t>
            </w:r>
            <w:r w:rsidR="00156E64" w:rsidRPr="00D97AB7">
              <w:rPr>
                <w:b/>
                <w:sz w:val="22"/>
              </w:rPr>
              <w:t>S Hewitt to progress.</w:t>
            </w:r>
          </w:p>
          <w:p w14:paraId="147A2EF6" w14:textId="64A20307" w:rsidR="00D65189" w:rsidRPr="00D97AB7" w:rsidRDefault="00D65189" w:rsidP="006D367E">
            <w:pPr>
              <w:pStyle w:val="TableParagraph"/>
              <w:spacing w:before="0"/>
              <w:rPr>
                <w:b/>
              </w:rPr>
            </w:pPr>
          </w:p>
        </w:tc>
      </w:tr>
      <w:tr w:rsidR="00C56084" w:rsidRPr="00D97AB7" w14:paraId="1EEF6BD5" w14:textId="77777777" w:rsidTr="008E7C1B">
        <w:tc>
          <w:tcPr>
            <w:tcW w:w="568" w:type="dxa"/>
          </w:tcPr>
          <w:p w14:paraId="76914C62" w14:textId="77777777" w:rsidR="00C56084" w:rsidRPr="00D97AB7" w:rsidRDefault="00C56084" w:rsidP="002C4E78">
            <w:pPr>
              <w:pStyle w:val="ListParagraph"/>
              <w:numPr>
                <w:ilvl w:val="0"/>
                <w:numId w:val="1"/>
              </w:numPr>
              <w:ind w:left="0" w:firstLine="0"/>
              <w:contextualSpacing w:val="0"/>
              <w:jc w:val="center"/>
              <w:rPr>
                <w:rFonts w:cs="Arial"/>
                <w:b/>
                <w:szCs w:val="22"/>
              </w:rPr>
            </w:pPr>
          </w:p>
        </w:tc>
        <w:tc>
          <w:tcPr>
            <w:tcW w:w="9497" w:type="dxa"/>
          </w:tcPr>
          <w:p w14:paraId="6208918F" w14:textId="77777777" w:rsidR="00C56084" w:rsidRPr="00D97AB7" w:rsidRDefault="00C56084" w:rsidP="00C56084">
            <w:pPr>
              <w:rPr>
                <w:rFonts w:cs="Arial"/>
                <w:b/>
                <w:sz w:val="22"/>
                <w:szCs w:val="22"/>
              </w:rPr>
            </w:pPr>
            <w:r w:rsidRPr="00D97AB7">
              <w:rPr>
                <w:rFonts w:cs="Arial"/>
                <w:b/>
                <w:sz w:val="22"/>
                <w:szCs w:val="22"/>
              </w:rPr>
              <w:t>STRATEGIC ITEMS</w:t>
            </w:r>
          </w:p>
          <w:p w14:paraId="7DC50A37" w14:textId="77777777" w:rsidR="00C56084" w:rsidRPr="00D97AB7" w:rsidRDefault="00C56084" w:rsidP="00C56084">
            <w:pPr>
              <w:rPr>
                <w:rFonts w:cs="Arial"/>
                <w:sz w:val="22"/>
                <w:szCs w:val="22"/>
              </w:rPr>
            </w:pPr>
          </w:p>
          <w:p w14:paraId="0B25D612" w14:textId="77777777" w:rsidR="00C56084" w:rsidRPr="00D97AB7" w:rsidRDefault="00C56084" w:rsidP="00C56084">
            <w:pPr>
              <w:pStyle w:val="ListParagraph"/>
              <w:numPr>
                <w:ilvl w:val="1"/>
                <w:numId w:val="1"/>
              </w:numPr>
              <w:ind w:left="772" w:hanging="772"/>
              <w:contextualSpacing w:val="0"/>
              <w:rPr>
                <w:rFonts w:cs="Arial"/>
                <w:b/>
                <w:bCs/>
                <w:sz w:val="22"/>
                <w:szCs w:val="22"/>
              </w:rPr>
            </w:pPr>
            <w:r w:rsidRPr="00D97AB7">
              <w:rPr>
                <w:rFonts w:cs="Arial"/>
                <w:b/>
                <w:bCs/>
                <w:sz w:val="22"/>
                <w:szCs w:val="22"/>
              </w:rPr>
              <w:t>2030 Strategy Development Update</w:t>
            </w:r>
          </w:p>
          <w:p w14:paraId="45922E34" w14:textId="77777777" w:rsidR="00C56084" w:rsidRPr="00D97AB7" w:rsidRDefault="00C56084" w:rsidP="00C56084">
            <w:pPr>
              <w:rPr>
                <w:rFonts w:cs="Arial"/>
                <w:sz w:val="22"/>
                <w:szCs w:val="22"/>
              </w:rPr>
            </w:pPr>
          </w:p>
          <w:p w14:paraId="14036D8A" w14:textId="77777777" w:rsidR="00C56084" w:rsidRPr="00D97AB7" w:rsidRDefault="00C56084" w:rsidP="00C56084">
            <w:pPr>
              <w:rPr>
                <w:rFonts w:cs="Arial"/>
                <w:sz w:val="22"/>
                <w:szCs w:val="22"/>
              </w:rPr>
            </w:pPr>
            <w:r w:rsidRPr="00D97AB7">
              <w:rPr>
                <w:rFonts w:cs="Arial"/>
                <w:sz w:val="22"/>
                <w:szCs w:val="22"/>
              </w:rPr>
              <w:t>S Hewitt highlighted the amendments made to the draft strategy to reflect the points discussed at the October meeting.  This included changes to some of the terminology and the addition of metrics in areas such as care experienced learner outcomes.</w:t>
            </w:r>
          </w:p>
          <w:p w14:paraId="2AFC4DF7" w14:textId="77777777" w:rsidR="00986705" w:rsidRPr="00D97AB7" w:rsidRDefault="00986705" w:rsidP="00C56084">
            <w:pPr>
              <w:rPr>
                <w:rFonts w:cs="Arial"/>
                <w:sz w:val="22"/>
                <w:szCs w:val="22"/>
              </w:rPr>
            </w:pPr>
          </w:p>
          <w:p w14:paraId="5622C8B5" w14:textId="36B0A31A" w:rsidR="00986705" w:rsidRPr="00D97AB7" w:rsidRDefault="00986705" w:rsidP="00C56084">
            <w:pPr>
              <w:rPr>
                <w:rFonts w:cs="Arial"/>
                <w:sz w:val="22"/>
                <w:szCs w:val="22"/>
              </w:rPr>
            </w:pPr>
            <w:r w:rsidRPr="00D97AB7">
              <w:rPr>
                <w:rFonts w:cs="Arial"/>
                <w:sz w:val="22"/>
                <w:szCs w:val="22"/>
              </w:rPr>
              <w:t>The updates were welcomed and it was noted that the document (once finalised) would remain as a dynamic strategy to react to future change.</w:t>
            </w:r>
          </w:p>
          <w:p w14:paraId="628E0925" w14:textId="77777777" w:rsidR="00C56084" w:rsidRPr="00D97AB7" w:rsidRDefault="00C56084" w:rsidP="00C56084">
            <w:pPr>
              <w:rPr>
                <w:rFonts w:cs="Arial"/>
                <w:sz w:val="22"/>
                <w:szCs w:val="22"/>
              </w:rPr>
            </w:pPr>
          </w:p>
          <w:p w14:paraId="7E01AB40" w14:textId="77777777" w:rsidR="00C56084" w:rsidRPr="00D97AB7" w:rsidRDefault="00C56084" w:rsidP="00C56084">
            <w:pPr>
              <w:rPr>
                <w:rFonts w:cs="Arial"/>
                <w:sz w:val="22"/>
                <w:szCs w:val="22"/>
              </w:rPr>
            </w:pPr>
            <w:r w:rsidRPr="00D97AB7">
              <w:rPr>
                <w:rFonts w:cs="Arial"/>
                <w:sz w:val="22"/>
                <w:szCs w:val="22"/>
              </w:rPr>
              <w:t xml:space="preserve">S Hewitt noted that the final comments would be incorporated and a finalised draft brought for approval at the March 2025 meeting for implementation for academic year 2025/26 onwards. </w:t>
            </w:r>
            <w:r w:rsidRPr="00D97AB7">
              <w:rPr>
                <w:rFonts w:cs="Arial"/>
                <w:b/>
                <w:bCs/>
                <w:sz w:val="22"/>
                <w:szCs w:val="22"/>
              </w:rPr>
              <w:t>S Hewitt to progress.</w:t>
            </w:r>
          </w:p>
          <w:p w14:paraId="2113BC26" w14:textId="77777777" w:rsidR="00C56084" w:rsidRPr="00D97AB7" w:rsidRDefault="00C56084" w:rsidP="00C56084">
            <w:pPr>
              <w:rPr>
                <w:rFonts w:cs="Arial"/>
                <w:sz w:val="22"/>
                <w:szCs w:val="22"/>
              </w:rPr>
            </w:pPr>
          </w:p>
          <w:p w14:paraId="7D78C182" w14:textId="77777777" w:rsidR="00C56084" w:rsidRPr="00D97AB7" w:rsidRDefault="00C56084" w:rsidP="00C56084">
            <w:pPr>
              <w:pStyle w:val="ListParagraph"/>
              <w:numPr>
                <w:ilvl w:val="1"/>
                <w:numId w:val="1"/>
              </w:numPr>
              <w:ind w:left="772" w:hanging="772"/>
              <w:contextualSpacing w:val="0"/>
              <w:rPr>
                <w:rFonts w:cs="Arial"/>
                <w:b/>
                <w:bCs/>
                <w:sz w:val="22"/>
                <w:szCs w:val="22"/>
              </w:rPr>
            </w:pPr>
            <w:r w:rsidRPr="00D97AB7">
              <w:rPr>
                <w:rFonts w:cs="Arial"/>
                <w:b/>
                <w:bCs/>
                <w:sz w:val="22"/>
                <w:szCs w:val="22"/>
              </w:rPr>
              <w:t>Strategic Projects Update</w:t>
            </w:r>
          </w:p>
          <w:p w14:paraId="1CA4A52B" w14:textId="77777777" w:rsidR="00C56084" w:rsidRPr="00D97AB7" w:rsidRDefault="00C56084" w:rsidP="00C56084">
            <w:pPr>
              <w:pStyle w:val="NormalWeb"/>
              <w:spacing w:before="0" w:beforeAutospacing="0" w:after="0" w:afterAutospacing="0"/>
              <w:rPr>
                <w:rFonts w:ascii="Arial" w:hAnsi="Arial" w:cs="Arial"/>
                <w:sz w:val="22"/>
                <w:szCs w:val="22"/>
              </w:rPr>
            </w:pPr>
          </w:p>
          <w:p w14:paraId="73612FB8" w14:textId="77777777" w:rsidR="00C56084" w:rsidRPr="00D97AB7" w:rsidRDefault="00C56084" w:rsidP="00C56084">
            <w:pPr>
              <w:pStyle w:val="NormalWeb"/>
              <w:spacing w:before="0" w:beforeAutospacing="0" w:after="0" w:afterAutospacing="0"/>
              <w:rPr>
                <w:rFonts w:ascii="Arial" w:hAnsi="Arial" w:cs="Arial"/>
                <w:sz w:val="22"/>
                <w:szCs w:val="22"/>
              </w:rPr>
            </w:pPr>
            <w:r w:rsidRPr="00D97AB7">
              <w:rPr>
                <w:rFonts w:ascii="Arial" w:hAnsi="Arial" w:cs="Arial"/>
                <w:sz w:val="22"/>
                <w:szCs w:val="22"/>
              </w:rPr>
              <w:t xml:space="preserve">J Grace reported that all major projects were progressing well and highlighted a range of new projects agreed or being developed. </w:t>
            </w:r>
          </w:p>
          <w:p w14:paraId="7270A286" w14:textId="77777777" w:rsidR="00C56084" w:rsidRPr="00D97AB7" w:rsidRDefault="00C56084" w:rsidP="00C56084">
            <w:pPr>
              <w:pStyle w:val="NormalWeb"/>
              <w:spacing w:before="0" w:beforeAutospacing="0" w:after="0" w:afterAutospacing="0"/>
              <w:rPr>
                <w:rFonts w:ascii="Arial" w:hAnsi="Arial" w:cs="Arial"/>
                <w:sz w:val="22"/>
                <w:szCs w:val="22"/>
              </w:rPr>
            </w:pPr>
          </w:p>
          <w:p w14:paraId="6617D21C" w14:textId="77777777" w:rsidR="00C56084" w:rsidRPr="00D97AB7" w:rsidRDefault="00C56084" w:rsidP="00C56084">
            <w:pPr>
              <w:pStyle w:val="NormalWeb"/>
              <w:spacing w:before="0" w:beforeAutospacing="0" w:after="0" w:afterAutospacing="0"/>
              <w:rPr>
                <w:rFonts w:ascii="Arial" w:hAnsi="Arial" w:cs="Arial"/>
                <w:sz w:val="22"/>
                <w:szCs w:val="22"/>
              </w:rPr>
            </w:pPr>
            <w:r w:rsidRPr="00D97AB7">
              <w:rPr>
                <w:rFonts w:ascii="Arial" w:hAnsi="Arial" w:cs="Arial"/>
                <w:sz w:val="22"/>
                <w:szCs w:val="22"/>
              </w:rPr>
              <w:t>The update was welcomed.</w:t>
            </w:r>
          </w:p>
          <w:p w14:paraId="3F2C3B65" w14:textId="77777777" w:rsidR="00C56084" w:rsidRPr="00D97AB7" w:rsidRDefault="00C56084" w:rsidP="002C4E78">
            <w:pPr>
              <w:rPr>
                <w:rFonts w:cs="Arial"/>
                <w:b/>
                <w:bCs/>
                <w:szCs w:val="22"/>
              </w:rPr>
            </w:pPr>
          </w:p>
        </w:tc>
      </w:tr>
      <w:tr w:rsidR="00906C09" w:rsidRPr="00D97AB7" w14:paraId="081C5BD0" w14:textId="77777777" w:rsidTr="008E7C1B">
        <w:tc>
          <w:tcPr>
            <w:tcW w:w="568" w:type="dxa"/>
          </w:tcPr>
          <w:p w14:paraId="4E321CFD"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738EFC7C" w14:textId="77777777" w:rsidR="00906C09" w:rsidRPr="00D97AB7" w:rsidRDefault="00906C09" w:rsidP="002C4E78">
            <w:pPr>
              <w:rPr>
                <w:rFonts w:cs="Arial"/>
                <w:b/>
                <w:sz w:val="22"/>
                <w:szCs w:val="22"/>
              </w:rPr>
            </w:pPr>
            <w:r w:rsidRPr="00D97AB7">
              <w:rPr>
                <w:rFonts w:cs="Arial"/>
                <w:b/>
                <w:sz w:val="22"/>
                <w:szCs w:val="22"/>
              </w:rPr>
              <w:t>STUDENTS’ ASSOCIATION REPORT</w:t>
            </w:r>
          </w:p>
          <w:p w14:paraId="2F21FD79" w14:textId="77777777" w:rsidR="00906C09" w:rsidRPr="00D97AB7" w:rsidRDefault="00906C09" w:rsidP="002C4E78">
            <w:pPr>
              <w:rPr>
                <w:rFonts w:cs="Arial"/>
                <w:b/>
                <w:sz w:val="22"/>
                <w:szCs w:val="22"/>
              </w:rPr>
            </w:pPr>
          </w:p>
          <w:p w14:paraId="39318632" w14:textId="635DADD1" w:rsidR="009B03FF" w:rsidRPr="00D97AB7" w:rsidRDefault="009B03FF" w:rsidP="009B03FF">
            <w:pPr>
              <w:widowControl w:val="0"/>
              <w:autoSpaceDE w:val="0"/>
              <w:autoSpaceDN w:val="0"/>
              <w:rPr>
                <w:rFonts w:eastAsia="Arial" w:cs="Arial"/>
                <w:bCs/>
                <w:sz w:val="22"/>
                <w:szCs w:val="22"/>
              </w:rPr>
            </w:pPr>
            <w:r w:rsidRPr="00D97AB7">
              <w:rPr>
                <w:rFonts w:eastAsia="Arial" w:cs="Arial"/>
                <w:bCs/>
                <w:sz w:val="22"/>
                <w:szCs w:val="22"/>
              </w:rPr>
              <w:t xml:space="preserve">K Ramsay </w:t>
            </w:r>
            <w:r w:rsidR="00A81C5E" w:rsidRPr="00D97AB7">
              <w:rPr>
                <w:rFonts w:eastAsia="Arial" w:cs="Arial"/>
                <w:bCs/>
                <w:sz w:val="22"/>
                <w:szCs w:val="22"/>
              </w:rPr>
              <w:t xml:space="preserve">and </w:t>
            </w:r>
            <w:r w:rsidR="00C867B2" w:rsidRPr="00D97AB7">
              <w:rPr>
                <w:rFonts w:eastAsia="Arial" w:cs="Arial"/>
                <w:bCs/>
                <w:sz w:val="22"/>
                <w:szCs w:val="22"/>
              </w:rPr>
              <w:t>A</w:t>
            </w:r>
            <w:r w:rsidR="00A81C5E" w:rsidRPr="00D97AB7">
              <w:rPr>
                <w:rFonts w:eastAsia="Arial" w:cs="Arial"/>
                <w:bCs/>
                <w:sz w:val="22"/>
                <w:szCs w:val="22"/>
              </w:rPr>
              <w:t xml:space="preserve"> Lawrence </w:t>
            </w:r>
            <w:r w:rsidRPr="00D97AB7">
              <w:rPr>
                <w:rFonts w:eastAsia="Arial" w:cs="Arial"/>
                <w:bCs/>
                <w:sz w:val="22"/>
                <w:szCs w:val="22"/>
              </w:rPr>
              <w:t>presented the Student’s Association report.</w:t>
            </w:r>
          </w:p>
          <w:p w14:paraId="3BF60FAB" w14:textId="77777777" w:rsidR="009B03FF" w:rsidRPr="00D97AB7" w:rsidRDefault="009B03FF" w:rsidP="009B03FF">
            <w:pPr>
              <w:widowControl w:val="0"/>
              <w:autoSpaceDE w:val="0"/>
              <w:autoSpaceDN w:val="0"/>
              <w:rPr>
                <w:rFonts w:eastAsia="Arial" w:cs="Arial"/>
                <w:bCs/>
                <w:sz w:val="22"/>
                <w:szCs w:val="22"/>
              </w:rPr>
            </w:pPr>
          </w:p>
          <w:p w14:paraId="69C3F55A" w14:textId="3A43794A" w:rsidR="009B03FF" w:rsidRPr="00D97AB7" w:rsidRDefault="009B03FF" w:rsidP="009B03FF">
            <w:pPr>
              <w:widowControl w:val="0"/>
              <w:autoSpaceDE w:val="0"/>
              <w:autoSpaceDN w:val="0"/>
              <w:rPr>
                <w:rFonts w:eastAsia="Arial" w:cs="Arial"/>
                <w:bCs/>
                <w:sz w:val="22"/>
                <w:szCs w:val="22"/>
              </w:rPr>
            </w:pPr>
            <w:r w:rsidRPr="00D97AB7">
              <w:rPr>
                <w:rFonts w:eastAsia="Arial" w:cs="Arial"/>
                <w:bCs/>
                <w:sz w:val="22"/>
                <w:szCs w:val="22"/>
              </w:rPr>
              <w:t xml:space="preserve">She noted the completion of class representative recruitment with a total of 250 class reps, </w:t>
            </w:r>
            <w:r w:rsidR="00A81C5E" w:rsidRPr="00D97AB7">
              <w:rPr>
                <w:rFonts w:eastAsia="Arial" w:cs="Arial"/>
                <w:bCs/>
                <w:sz w:val="22"/>
                <w:szCs w:val="22"/>
              </w:rPr>
              <w:t>c180</w:t>
            </w:r>
            <w:r w:rsidRPr="00D97AB7">
              <w:rPr>
                <w:rFonts w:eastAsia="Arial" w:cs="Arial"/>
                <w:bCs/>
                <w:sz w:val="22"/>
                <w:szCs w:val="22"/>
              </w:rPr>
              <w:t xml:space="preserve"> of whom have completed training  However, there are currently only </w:t>
            </w:r>
            <w:r w:rsidR="009A3AC4" w:rsidRPr="00D97AB7">
              <w:rPr>
                <w:rFonts w:eastAsia="Arial" w:cs="Arial"/>
                <w:bCs/>
                <w:sz w:val="22"/>
                <w:szCs w:val="22"/>
              </w:rPr>
              <w:t>ten</w:t>
            </w:r>
            <w:r w:rsidRPr="00D97AB7">
              <w:rPr>
                <w:rFonts w:eastAsia="Arial" w:cs="Arial"/>
                <w:bCs/>
                <w:sz w:val="22"/>
                <w:szCs w:val="22"/>
              </w:rPr>
              <w:t xml:space="preserve"> department reps registered, and efforts are ongoing to fill the remaining spots.</w:t>
            </w:r>
          </w:p>
          <w:p w14:paraId="434B868A" w14:textId="77777777" w:rsidR="007D2A60" w:rsidRPr="00D97AB7" w:rsidRDefault="007D2A60" w:rsidP="009B03FF">
            <w:pPr>
              <w:widowControl w:val="0"/>
              <w:autoSpaceDE w:val="0"/>
              <w:autoSpaceDN w:val="0"/>
              <w:rPr>
                <w:rFonts w:eastAsia="Arial" w:cs="Arial"/>
                <w:bCs/>
                <w:sz w:val="22"/>
                <w:szCs w:val="22"/>
              </w:rPr>
            </w:pPr>
          </w:p>
          <w:p w14:paraId="02036A60" w14:textId="6AD5B269" w:rsidR="007D2A60" w:rsidRPr="00D97AB7" w:rsidRDefault="007D2A60" w:rsidP="009B03FF">
            <w:pPr>
              <w:widowControl w:val="0"/>
              <w:autoSpaceDE w:val="0"/>
              <w:autoSpaceDN w:val="0"/>
              <w:rPr>
                <w:rFonts w:eastAsia="Arial" w:cs="Arial"/>
                <w:bCs/>
                <w:sz w:val="22"/>
                <w:szCs w:val="22"/>
              </w:rPr>
            </w:pPr>
            <w:r w:rsidRPr="00D97AB7">
              <w:rPr>
                <w:rFonts w:eastAsia="Arial" w:cs="Arial"/>
                <w:bCs/>
                <w:sz w:val="22"/>
                <w:szCs w:val="22"/>
              </w:rPr>
              <w:t xml:space="preserve">The work of the class and department representatives was noted, with key themes being explored each month and these related back to the </w:t>
            </w:r>
            <w:r w:rsidR="00652DF3" w:rsidRPr="00D97AB7">
              <w:rPr>
                <w:rFonts w:eastAsia="Arial" w:cs="Arial"/>
                <w:bCs/>
                <w:sz w:val="22"/>
                <w:szCs w:val="22"/>
              </w:rPr>
              <w:t xml:space="preserve">SPARQs student </w:t>
            </w:r>
            <w:r w:rsidR="00DC4489" w:rsidRPr="00D97AB7">
              <w:rPr>
                <w:rFonts w:eastAsia="Arial" w:cs="Arial"/>
                <w:bCs/>
                <w:sz w:val="22"/>
                <w:szCs w:val="22"/>
              </w:rPr>
              <w:t xml:space="preserve">learning experience framework.  This work was being supported by the publication of </w:t>
            </w:r>
            <w:r w:rsidR="006649F5" w:rsidRPr="00D97AB7">
              <w:rPr>
                <w:rFonts w:eastAsia="Arial" w:cs="Arial"/>
                <w:bCs/>
                <w:sz w:val="22"/>
                <w:szCs w:val="22"/>
              </w:rPr>
              <w:t>handbooks outlining the role of class representatives and their work with staff.  These handbooks were openly shared to help support awareness of the class rep role and how valuable it was.</w:t>
            </w:r>
            <w:r w:rsidR="00652DF3" w:rsidRPr="00D97AB7">
              <w:rPr>
                <w:rFonts w:eastAsia="Arial" w:cs="Arial"/>
                <w:bCs/>
                <w:sz w:val="22"/>
                <w:szCs w:val="22"/>
              </w:rPr>
              <w:t xml:space="preserve"> </w:t>
            </w:r>
          </w:p>
          <w:p w14:paraId="1DA85C8F" w14:textId="77777777" w:rsidR="009B03FF" w:rsidRPr="00D97AB7" w:rsidRDefault="009B03FF" w:rsidP="009B03FF">
            <w:pPr>
              <w:widowControl w:val="0"/>
              <w:autoSpaceDE w:val="0"/>
              <w:autoSpaceDN w:val="0"/>
              <w:rPr>
                <w:rFonts w:eastAsia="Arial" w:cs="Arial"/>
                <w:bCs/>
                <w:sz w:val="22"/>
                <w:szCs w:val="22"/>
              </w:rPr>
            </w:pPr>
          </w:p>
          <w:p w14:paraId="5EF38BC6" w14:textId="1BDFA901" w:rsidR="009B03FF" w:rsidRPr="00D97AB7" w:rsidRDefault="009B03FF" w:rsidP="009B03FF">
            <w:pPr>
              <w:widowControl w:val="0"/>
              <w:autoSpaceDE w:val="0"/>
              <w:autoSpaceDN w:val="0"/>
              <w:rPr>
                <w:rFonts w:eastAsia="Arial" w:cs="Arial"/>
                <w:bCs/>
                <w:sz w:val="22"/>
                <w:szCs w:val="22"/>
              </w:rPr>
            </w:pPr>
            <w:r w:rsidRPr="00D97AB7">
              <w:rPr>
                <w:rFonts w:eastAsia="Arial" w:cs="Arial"/>
                <w:bCs/>
                <w:sz w:val="22"/>
                <w:szCs w:val="22"/>
              </w:rPr>
              <w:t xml:space="preserve">Thrive is promoting the collection of winter clothing and plans to gather donations for Christmas boxes while ensuring the food larder is stocked up in preparation for the upcoming Christmas break. K Ramsay stated the Thrive shop at Kingsway has been relocated and </w:t>
            </w:r>
            <w:r w:rsidR="008D64D1" w:rsidRPr="00D97AB7">
              <w:rPr>
                <w:rFonts w:eastAsia="Arial" w:cs="Arial"/>
                <w:bCs/>
                <w:sz w:val="22"/>
                <w:szCs w:val="22"/>
              </w:rPr>
              <w:t>all three shops were open</w:t>
            </w:r>
            <w:r w:rsidRPr="00D97AB7">
              <w:rPr>
                <w:rFonts w:eastAsia="Arial" w:cs="Arial"/>
                <w:bCs/>
                <w:sz w:val="22"/>
                <w:szCs w:val="22"/>
              </w:rPr>
              <w:t>.</w:t>
            </w:r>
          </w:p>
          <w:p w14:paraId="4046231D" w14:textId="77777777" w:rsidR="009B03FF" w:rsidRPr="00D97AB7" w:rsidRDefault="009B03FF" w:rsidP="009B03FF">
            <w:pPr>
              <w:widowControl w:val="0"/>
              <w:autoSpaceDE w:val="0"/>
              <w:autoSpaceDN w:val="0"/>
              <w:rPr>
                <w:rFonts w:eastAsia="Arial" w:cs="Arial"/>
                <w:bCs/>
                <w:sz w:val="22"/>
                <w:szCs w:val="22"/>
              </w:rPr>
            </w:pPr>
          </w:p>
          <w:p w14:paraId="14B4B031" w14:textId="77777777" w:rsidR="00915B3A" w:rsidRPr="00D97AB7" w:rsidRDefault="009B500C" w:rsidP="009B03FF">
            <w:pPr>
              <w:widowControl w:val="0"/>
              <w:autoSpaceDE w:val="0"/>
              <w:autoSpaceDN w:val="0"/>
              <w:rPr>
                <w:rFonts w:eastAsia="Arial" w:cs="Arial"/>
                <w:bCs/>
                <w:sz w:val="22"/>
                <w:szCs w:val="22"/>
              </w:rPr>
            </w:pPr>
            <w:r w:rsidRPr="00D97AB7">
              <w:rPr>
                <w:rFonts w:eastAsia="Arial" w:cs="Arial"/>
                <w:bCs/>
                <w:sz w:val="22"/>
                <w:szCs w:val="22"/>
              </w:rPr>
              <w:t xml:space="preserve">The recent visit by SPARQs was noted, with this </w:t>
            </w:r>
            <w:r w:rsidR="007E1FCD" w:rsidRPr="00D97AB7">
              <w:rPr>
                <w:rFonts w:eastAsia="Arial" w:cs="Arial"/>
                <w:bCs/>
                <w:sz w:val="22"/>
                <w:szCs w:val="22"/>
              </w:rPr>
              <w:t xml:space="preserve">also involving College quality staff and looking at how the student voice fits into </w:t>
            </w:r>
            <w:r w:rsidR="00915B3A" w:rsidRPr="00D97AB7">
              <w:rPr>
                <w:rFonts w:eastAsia="Arial" w:cs="Arial"/>
                <w:bCs/>
                <w:sz w:val="22"/>
                <w:szCs w:val="22"/>
              </w:rPr>
              <w:t xml:space="preserve">the new tertiary sector </w:t>
            </w:r>
            <w:r w:rsidR="007E1FCD" w:rsidRPr="00D97AB7">
              <w:rPr>
                <w:rFonts w:eastAsia="Arial" w:cs="Arial"/>
                <w:bCs/>
                <w:sz w:val="22"/>
                <w:szCs w:val="22"/>
              </w:rPr>
              <w:t>quality activities and arrangements</w:t>
            </w:r>
            <w:r w:rsidR="00915B3A" w:rsidRPr="00D97AB7">
              <w:rPr>
                <w:rFonts w:eastAsia="Arial" w:cs="Arial"/>
                <w:bCs/>
                <w:sz w:val="22"/>
                <w:szCs w:val="22"/>
              </w:rPr>
              <w:t>.</w:t>
            </w:r>
          </w:p>
          <w:p w14:paraId="6228EBF7" w14:textId="77777777" w:rsidR="00915B3A" w:rsidRPr="00D97AB7" w:rsidRDefault="00915B3A" w:rsidP="009B03FF">
            <w:pPr>
              <w:widowControl w:val="0"/>
              <w:autoSpaceDE w:val="0"/>
              <w:autoSpaceDN w:val="0"/>
              <w:rPr>
                <w:rFonts w:eastAsia="Arial" w:cs="Arial"/>
                <w:bCs/>
                <w:sz w:val="22"/>
                <w:szCs w:val="22"/>
              </w:rPr>
            </w:pPr>
          </w:p>
          <w:p w14:paraId="295626BA" w14:textId="337B3A1D" w:rsidR="00F33FB9" w:rsidRPr="00D97AB7" w:rsidRDefault="00F33FB9" w:rsidP="009B03FF">
            <w:pPr>
              <w:widowControl w:val="0"/>
              <w:autoSpaceDE w:val="0"/>
              <w:autoSpaceDN w:val="0"/>
              <w:rPr>
                <w:rFonts w:eastAsia="Arial" w:cs="Arial"/>
                <w:bCs/>
                <w:sz w:val="22"/>
                <w:szCs w:val="22"/>
              </w:rPr>
            </w:pPr>
            <w:r w:rsidRPr="00D97AB7">
              <w:rPr>
                <w:rFonts w:eastAsia="Arial" w:cs="Arial"/>
                <w:bCs/>
                <w:sz w:val="22"/>
                <w:szCs w:val="22"/>
              </w:rPr>
              <w:t>The work being progressed by each member of the team was noted</w:t>
            </w:r>
            <w:r w:rsidR="005E1694" w:rsidRPr="00D97AB7">
              <w:rPr>
                <w:rFonts w:eastAsia="Arial" w:cs="Arial"/>
                <w:bCs/>
                <w:sz w:val="22"/>
                <w:szCs w:val="22"/>
              </w:rPr>
              <w:t xml:space="preserve"> alongside the plans in place to further develop activity and engagement in semester two.</w:t>
            </w:r>
          </w:p>
          <w:p w14:paraId="13385175" w14:textId="77777777" w:rsidR="009B03FF" w:rsidRPr="00D97AB7" w:rsidRDefault="009B03FF" w:rsidP="009B03FF">
            <w:pPr>
              <w:pStyle w:val="NormalWeb"/>
              <w:spacing w:before="0" w:beforeAutospacing="0" w:after="0" w:afterAutospacing="0"/>
              <w:rPr>
                <w:rFonts w:ascii="Arial" w:hAnsi="Arial" w:cs="Arial"/>
                <w:sz w:val="22"/>
                <w:szCs w:val="22"/>
              </w:rPr>
            </w:pPr>
          </w:p>
          <w:p w14:paraId="28285865" w14:textId="77777777" w:rsidR="00906C09" w:rsidRPr="00D97AB7" w:rsidRDefault="005B71AD" w:rsidP="001A37A8">
            <w:pPr>
              <w:pStyle w:val="NormalWeb"/>
              <w:spacing w:before="0" w:beforeAutospacing="0" w:after="0" w:afterAutospacing="0"/>
              <w:rPr>
                <w:rFonts w:ascii="Arial" w:hAnsi="Arial" w:cs="Arial"/>
                <w:sz w:val="22"/>
                <w:szCs w:val="22"/>
              </w:rPr>
            </w:pPr>
            <w:r w:rsidRPr="00D97AB7">
              <w:rPr>
                <w:rFonts w:ascii="Arial" w:hAnsi="Arial" w:cs="Arial"/>
                <w:sz w:val="22"/>
                <w:szCs w:val="22"/>
              </w:rPr>
              <w:lastRenderedPageBreak/>
              <w:t xml:space="preserve">The update on activity was </w:t>
            </w:r>
            <w:r w:rsidR="00E73F9D" w:rsidRPr="00D97AB7">
              <w:rPr>
                <w:rFonts w:ascii="Arial" w:hAnsi="Arial" w:cs="Arial"/>
                <w:sz w:val="22"/>
                <w:szCs w:val="22"/>
              </w:rPr>
              <w:t xml:space="preserve">warmly </w:t>
            </w:r>
            <w:r w:rsidRPr="00D97AB7">
              <w:rPr>
                <w:rFonts w:ascii="Arial" w:hAnsi="Arial" w:cs="Arial"/>
                <w:sz w:val="22"/>
                <w:szCs w:val="22"/>
              </w:rPr>
              <w:t xml:space="preserve">welcomed and </w:t>
            </w:r>
            <w:r w:rsidR="005E1694" w:rsidRPr="00D97AB7">
              <w:rPr>
                <w:rFonts w:ascii="Arial" w:hAnsi="Arial" w:cs="Arial"/>
                <w:sz w:val="22"/>
                <w:szCs w:val="22"/>
              </w:rPr>
              <w:t>H Honeyman</w:t>
            </w:r>
            <w:r w:rsidRPr="00D97AB7">
              <w:rPr>
                <w:rFonts w:ascii="Arial" w:hAnsi="Arial" w:cs="Arial"/>
                <w:sz w:val="22"/>
                <w:szCs w:val="22"/>
              </w:rPr>
              <w:t xml:space="preserve"> noted that</w:t>
            </w:r>
            <w:r w:rsidR="00E1402A" w:rsidRPr="00D97AB7">
              <w:rPr>
                <w:rFonts w:ascii="Arial" w:hAnsi="Arial" w:cs="Arial"/>
                <w:sz w:val="22"/>
                <w:szCs w:val="22"/>
              </w:rPr>
              <w:t xml:space="preserve"> the range of activity and outcomes was </w:t>
            </w:r>
            <w:r w:rsidR="001A37A8" w:rsidRPr="00D97AB7">
              <w:rPr>
                <w:rFonts w:ascii="Arial" w:hAnsi="Arial" w:cs="Arial"/>
                <w:sz w:val="22"/>
                <w:szCs w:val="22"/>
              </w:rPr>
              <w:t>inspiring</w:t>
            </w:r>
            <w:r w:rsidR="00E1402A" w:rsidRPr="00D97AB7">
              <w:rPr>
                <w:rFonts w:ascii="Arial" w:hAnsi="Arial" w:cs="Arial"/>
                <w:sz w:val="22"/>
                <w:szCs w:val="22"/>
              </w:rPr>
              <w:t xml:space="preserve">.  </w:t>
            </w:r>
          </w:p>
          <w:p w14:paraId="0F332CD3" w14:textId="142629D9" w:rsidR="001A37A8" w:rsidRPr="00D97AB7" w:rsidRDefault="001A37A8" w:rsidP="001A37A8">
            <w:pPr>
              <w:pStyle w:val="NormalWeb"/>
              <w:spacing w:before="0" w:beforeAutospacing="0" w:after="0" w:afterAutospacing="0"/>
              <w:rPr>
                <w:rFonts w:cs="Arial"/>
                <w:b/>
                <w:sz w:val="22"/>
                <w:szCs w:val="22"/>
              </w:rPr>
            </w:pPr>
          </w:p>
        </w:tc>
      </w:tr>
      <w:tr w:rsidR="00906C09" w:rsidRPr="00D97AB7" w14:paraId="0E80DB98" w14:textId="77777777" w:rsidTr="008E7C1B">
        <w:tc>
          <w:tcPr>
            <w:tcW w:w="568" w:type="dxa"/>
          </w:tcPr>
          <w:p w14:paraId="42FAFDC6"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83E0E73" w14:textId="77777777" w:rsidR="00906C09" w:rsidRPr="00D97AB7" w:rsidRDefault="00906C09" w:rsidP="002C4E78">
            <w:pPr>
              <w:rPr>
                <w:rFonts w:cs="Arial"/>
                <w:b/>
                <w:sz w:val="22"/>
                <w:szCs w:val="22"/>
              </w:rPr>
            </w:pPr>
            <w:r w:rsidRPr="00D97AB7">
              <w:rPr>
                <w:rFonts w:cs="Arial"/>
                <w:b/>
                <w:sz w:val="22"/>
                <w:szCs w:val="22"/>
              </w:rPr>
              <w:t xml:space="preserve">PRINCIPAL’S REPORT             </w:t>
            </w:r>
          </w:p>
          <w:p w14:paraId="26C551F4" w14:textId="77777777" w:rsidR="00906C09" w:rsidRPr="00D97AB7" w:rsidRDefault="00906C09" w:rsidP="002C4E78">
            <w:pPr>
              <w:rPr>
                <w:rFonts w:cs="Arial"/>
                <w:b/>
                <w:sz w:val="22"/>
                <w:szCs w:val="22"/>
              </w:rPr>
            </w:pPr>
          </w:p>
          <w:p w14:paraId="094F5C17" w14:textId="1470CFEC" w:rsidR="00DD2ADA" w:rsidRPr="00D97AB7" w:rsidRDefault="00906C09"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S Hewitt presented th</w:t>
            </w:r>
            <w:r w:rsidR="00336D06" w:rsidRPr="00D97AB7">
              <w:rPr>
                <w:rFonts w:ascii="Arial" w:hAnsi="Arial" w:cs="Arial"/>
                <w:sz w:val="22"/>
                <w:szCs w:val="22"/>
              </w:rPr>
              <w:t>e</w:t>
            </w:r>
            <w:r w:rsidRPr="00D97AB7">
              <w:rPr>
                <w:rFonts w:ascii="Arial" w:hAnsi="Arial" w:cs="Arial"/>
                <w:sz w:val="22"/>
                <w:szCs w:val="22"/>
              </w:rPr>
              <w:t xml:space="preserve"> paper for noting</w:t>
            </w:r>
            <w:r w:rsidR="00E73F9D" w:rsidRPr="00D97AB7">
              <w:rPr>
                <w:rFonts w:ascii="Arial" w:hAnsi="Arial" w:cs="Arial"/>
                <w:sz w:val="22"/>
                <w:szCs w:val="22"/>
              </w:rPr>
              <w:t xml:space="preserve"> and highlighted the </w:t>
            </w:r>
            <w:r w:rsidR="00C10707" w:rsidRPr="00D97AB7">
              <w:rPr>
                <w:rFonts w:ascii="Arial" w:hAnsi="Arial" w:cs="Arial"/>
                <w:sz w:val="22"/>
                <w:szCs w:val="22"/>
              </w:rPr>
              <w:t xml:space="preserve">incredible range of work and successes being progressed across the </w:t>
            </w:r>
            <w:r w:rsidR="0001448A" w:rsidRPr="00D97AB7">
              <w:rPr>
                <w:rFonts w:ascii="Arial" w:hAnsi="Arial" w:cs="Arial"/>
                <w:sz w:val="22"/>
                <w:szCs w:val="22"/>
              </w:rPr>
              <w:t>C</w:t>
            </w:r>
            <w:r w:rsidR="00C10707" w:rsidRPr="00D97AB7">
              <w:rPr>
                <w:rFonts w:ascii="Arial" w:hAnsi="Arial" w:cs="Arial"/>
                <w:sz w:val="22"/>
                <w:szCs w:val="22"/>
              </w:rPr>
              <w:t xml:space="preserve">ollege. </w:t>
            </w:r>
            <w:r w:rsidR="0001448A" w:rsidRPr="00D97AB7">
              <w:rPr>
                <w:rFonts w:ascii="Arial" w:hAnsi="Arial" w:cs="Arial"/>
                <w:sz w:val="22"/>
                <w:szCs w:val="22"/>
              </w:rPr>
              <w:t xml:space="preserve">The confirmation of funding through the UK Shared Prosperity fund was noted as an important step in terms of the infrastructure work and </w:t>
            </w:r>
            <w:r w:rsidR="0002264A" w:rsidRPr="00D97AB7">
              <w:rPr>
                <w:rFonts w:ascii="Arial" w:hAnsi="Arial" w:cs="Arial"/>
                <w:sz w:val="22"/>
                <w:szCs w:val="22"/>
              </w:rPr>
              <w:t>the very recent awards success for the College of Sanctuary work at the Scottish Public Service Awards was noted.  S Hewitt also noted the success at the recent College Development Network Awards</w:t>
            </w:r>
            <w:r w:rsidR="00FC4161" w:rsidRPr="00D97AB7">
              <w:rPr>
                <w:rFonts w:ascii="Arial" w:hAnsi="Arial" w:cs="Arial"/>
                <w:sz w:val="22"/>
                <w:szCs w:val="22"/>
              </w:rPr>
              <w:t xml:space="preserve"> where the College </w:t>
            </w:r>
            <w:r w:rsidR="00D22D1E" w:rsidRPr="00D97AB7">
              <w:rPr>
                <w:rFonts w:ascii="Arial" w:hAnsi="Arial" w:cs="Arial"/>
                <w:sz w:val="22"/>
                <w:szCs w:val="22"/>
              </w:rPr>
              <w:t>won in each category they were shortlisted in as well as picking up the overall Judges award.</w:t>
            </w:r>
          </w:p>
          <w:p w14:paraId="661A4A68" w14:textId="77777777" w:rsidR="00D22D1E" w:rsidRPr="00D97AB7" w:rsidRDefault="00D22D1E" w:rsidP="002C4E78">
            <w:pPr>
              <w:pStyle w:val="NormalWeb"/>
              <w:spacing w:before="0" w:beforeAutospacing="0" w:after="0" w:afterAutospacing="0"/>
              <w:rPr>
                <w:rFonts w:ascii="Arial" w:hAnsi="Arial" w:cs="Arial"/>
                <w:sz w:val="22"/>
                <w:szCs w:val="22"/>
              </w:rPr>
            </w:pPr>
          </w:p>
          <w:p w14:paraId="62A06912" w14:textId="21BCB93E" w:rsidR="00DD2ADA" w:rsidRPr="00D97AB7" w:rsidRDefault="00D22D1E"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The Board welcomed the report</w:t>
            </w:r>
            <w:r w:rsidR="00F8669E" w:rsidRPr="00D97AB7">
              <w:rPr>
                <w:rFonts w:ascii="Arial" w:hAnsi="Arial" w:cs="Arial"/>
                <w:sz w:val="22"/>
                <w:szCs w:val="22"/>
              </w:rPr>
              <w:t>.</w:t>
            </w:r>
          </w:p>
          <w:p w14:paraId="31E66C26" w14:textId="46345F37" w:rsidR="00906C09" w:rsidRPr="00D97AB7" w:rsidRDefault="00906C09" w:rsidP="002C4E78">
            <w:pPr>
              <w:rPr>
                <w:rFonts w:cs="Arial"/>
                <w:b/>
                <w:sz w:val="22"/>
                <w:szCs w:val="22"/>
              </w:rPr>
            </w:pPr>
            <w:r w:rsidRPr="00D97AB7">
              <w:rPr>
                <w:rFonts w:cs="Arial"/>
                <w:b/>
                <w:sz w:val="22"/>
                <w:szCs w:val="22"/>
              </w:rPr>
              <w:t xml:space="preserve">                                                             </w:t>
            </w:r>
          </w:p>
        </w:tc>
      </w:tr>
      <w:tr w:rsidR="00906C09" w:rsidRPr="00D97AB7" w14:paraId="7FE180C6" w14:textId="77777777" w:rsidTr="008E7C1B">
        <w:tc>
          <w:tcPr>
            <w:tcW w:w="568" w:type="dxa"/>
          </w:tcPr>
          <w:p w14:paraId="0075043B"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242FECC7" w14:textId="77777777" w:rsidR="00906C09" w:rsidRPr="00D97AB7" w:rsidRDefault="00906C09" w:rsidP="002C4E78">
            <w:pPr>
              <w:rPr>
                <w:rFonts w:cs="Arial"/>
                <w:b/>
                <w:sz w:val="22"/>
                <w:szCs w:val="22"/>
              </w:rPr>
            </w:pPr>
            <w:r w:rsidRPr="00D97AB7">
              <w:rPr>
                <w:rFonts w:cs="Arial"/>
                <w:b/>
                <w:sz w:val="22"/>
                <w:szCs w:val="22"/>
              </w:rPr>
              <w:t>NATIONAL BARGAINING UPDATE</w:t>
            </w:r>
          </w:p>
          <w:p w14:paraId="08D75A5C" w14:textId="77777777" w:rsidR="00906C09" w:rsidRPr="00D97AB7" w:rsidRDefault="00906C09" w:rsidP="002C4E78">
            <w:pPr>
              <w:rPr>
                <w:rFonts w:cs="Arial"/>
                <w:bCs/>
                <w:sz w:val="22"/>
                <w:szCs w:val="22"/>
              </w:rPr>
            </w:pPr>
          </w:p>
          <w:p w14:paraId="4268B5E2" w14:textId="5AC06F4C" w:rsidR="003A2E25" w:rsidRPr="00D97AB7" w:rsidRDefault="00906C09" w:rsidP="00DD6D28">
            <w:pPr>
              <w:rPr>
                <w:rFonts w:cs="Arial"/>
                <w:color w:val="0D0D0D"/>
                <w:sz w:val="22"/>
                <w:szCs w:val="22"/>
              </w:rPr>
            </w:pPr>
            <w:r w:rsidRPr="00D97AB7">
              <w:rPr>
                <w:rFonts w:cs="Arial"/>
                <w:bCs/>
                <w:sz w:val="22"/>
                <w:szCs w:val="22"/>
              </w:rPr>
              <w:t xml:space="preserve">S Taylor </w:t>
            </w:r>
            <w:r w:rsidR="00DD6D28" w:rsidRPr="00D97AB7">
              <w:rPr>
                <w:rFonts w:cs="Arial"/>
                <w:bCs/>
                <w:sz w:val="22"/>
                <w:szCs w:val="22"/>
              </w:rPr>
              <w:t xml:space="preserve">summarised the paper noting </w:t>
            </w:r>
            <w:r w:rsidRPr="00D97AB7">
              <w:rPr>
                <w:rFonts w:cs="Arial"/>
                <w:color w:val="0D0D0D"/>
                <w:sz w:val="22"/>
                <w:szCs w:val="22"/>
              </w:rPr>
              <w:t>th</w:t>
            </w:r>
            <w:r w:rsidR="003A2E25" w:rsidRPr="00D97AB7">
              <w:rPr>
                <w:rFonts w:cs="Arial"/>
                <w:color w:val="0D0D0D"/>
                <w:sz w:val="22"/>
                <w:szCs w:val="22"/>
              </w:rPr>
              <w:t>at</w:t>
            </w:r>
            <w:r w:rsidRPr="00D97AB7">
              <w:rPr>
                <w:rFonts w:cs="Arial"/>
                <w:color w:val="0D0D0D"/>
                <w:sz w:val="22"/>
                <w:szCs w:val="22"/>
              </w:rPr>
              <w:t xml:space="preserve"> </w:t>
            </w:r>
            <w:r w:rsidR="003A2E25" w:rsidRPr="00D97AB7">
              <w:rPr>
                <w:rFonts w:cs="Arial"/>
                <w:color w:val="0D0D0D"/>
                <w:sz w:val="22"/>
                <w:szCs w:val="22"/>
              </w:rPr>
              <w:t xml:space="preserve">resolution of the pay </w:t>
            </w:r>
            <w:r w:rsidRPr="00D97AB7">
              <w:rPr>
                <w:rFonts w:cs="Arial"/>
                <w:color w:val="0D0D0D"/>
                <w:sz w:val="22"/>
                <w:szCs w:val="22"/>
              </w:rPr>
              <w:t>award discussions</w:t>
            </w:r>
            <w:r w:rsidR="00084100" w:rsidRPr="00D97AB7">
              <w:rPr>
                <w:rFonts w:cs="Arial"/>
                <w:color w:val="0D0D0D"/>
                <w:sz w:val="22"/>
                <w:szCs w:val="22"/>
              </w:rPr>
              <w:t xml:space="preserve"> for </w:t>
            </w:r>
            <w:r w:rsidR="003A2E25" w:rsidRPr="00D97AB7">
              <w:rPr>
                <w:rFonts w:cs="Arial"/>
                <w:color w:val="0D0D0D"/>
                <w:sz w:val="22"/>
                <w:szCs w:val="22"/>
              </w:rPr>
              <w:t>Academic and Support staff negotiating groups</w:t>
            </w:r>
            <w:r w:rsidR="00084100" w:rsidRPr="00D97AB7">
              <w:rPr>
                <w:rFonts w:cs="Arial"/>
                <w:color w:val="0D0D0D"/>
                <w:sz w:val="22"/>
                <w:szCs w:val="22"/>
              </w:rPr>
              <w:t xml:space="preserve"> had supported</w:t>
            </w:r>
            <w:r w:rsidR="003A2E25" w:rsidRPr="00D97AB7">
              <w:rPr>
                <w:rFonts w:cs="Arial"/>
                <w:color w:val="0D0D0D"/>
                <w:sz w:val="22"/>
                <w:szCs w:val="22"/>
              </w:rPr>
              <w:t xml:space="preserve"> discussions to progress nationally around arrange of other matters, including the long-standing Lessons Learner review on bargaining arrangements.</w:t>
            </w:r>
          </w:p>
          <w:p w14:paraId="4F1B1932" w14:textId="77777777" w:rsidR="003A2E25" w:rsidRPr="00D97AB7" w:rsidRDefault="003A2E25" w:rsidP="00DD6D28">
            <w:pPr>
              <w:rPr>
                <w:rFonts w:cs="Arial"/>
                <w:color w:val="0D0D0D"/>
                <w:sz w:val="22"/>
                <w:szCs w:val="22"/>
              </w:rPr>
            </w:pPr>
          </w:p>
          <w:p w14:paraId="5D1300E8" w14:textId="13E068D7" w:rsidR="00B20C56" w:rsidRPr="00D97AB7" w:rsidRDefault="00B20C56" w:rsidP="00DD6D28">
            <w:pPr>
              <w:rPr>
                <w:rFonts w:cs="Arial"/>
                <w:color w:val="0D0D0D"/>
                <w:sz w:val="22"/>
                <w:szCs w:val="22"/>
              </w:rPr>
            </w:pPr>
            <w:r w:rsidRPr="00D97AB7">
              <w:rPr>
                <w:rFonts w:cs="Arial"/>
                <w:color w:val="0D0D0D"/>
                <w:sz w:val="22"/>
                <w:szCs w:val="22"/>
              </w:rPr>
              <w:t xml:space="preserve">S </w:t>
            </w:r>
            <w:r w:rsidR="00C025E7" w:rsidRPr="00D97AB7">
              <w:rPr>
                <w:rFonts w:cs="Arial"/>
                <w:color w:val="0D0D0D"/>
                <w:sz w:val="22"/>
                <w:szCs w:val="22"/>
              </w:rPr>
              <w:t>T</w:t>
            </w:r>
            <w:r w:rsidRPr="00D97AB7">
              <w:rPr>
                <w:rFonts w:cs="Arial"/>
                <w:color w:val="0D0D0D"/>
                <w:sz w:val="22"/>
                <w:szCs w:val="22"/>
              </w:rPr>
              <w:t>aylor summarised changes taking place in respect of the Unison national FE Branch</w:t>
            </w:r>
            <w:r w:rsidR="00C025E7" w:rsidRPr="00D97AB7">
              <w:rPr>
                <w:rFonts w:cs="Arial"/>
                <w:color w:val="0D0D0D"/>
                <w:sz w:val="22"/>
                <w:szCs w:val="22"/>
              </w:rPr>
              <w:t xml:space="preserve"> and emphasised that local arrangements and relationships were positive and productive</w:t>
            </w:r>
            <w:r w:rsidR="00A23D3A" w:rsidRPr="00D97AB7">
              <w:rPr>
                <w:rFonts w:cs="Arial"/>
                <w:color w:val="0D0D0D"/>
                <w:sz w:val="22"/>
                <w:szCs w:val="22"/>
              </w:rPr>
              <w:t>.</w:t>
            </w:r>
          </w:p>
          <w:p w14:paraId="102F8547" w14:textId="77777777" w:rsidR="00F8669E" w:rsidRPr="00D97AB7" w:rsidRDefault="00F8669E" w:rsidP="00DD6D28">
            <w:pPr>
              <w:rPr>
                <w:rFonts w:cs="Arial"/>
                <w:color w:val="0D0D0D"/>
                <w:sz w:val="22"/>
                <w:szCs w:val="22"/>
              </w:rPr>
            </w:pPr>
          </w:p>
          <w:p w14:paraId="6E443903" w14:textId="64511C1E" w:rsidR="00F8669E" w:rsidRPr="00D97AB7" w:rsidRDefault="00F8669E" w:rsidP="00DD6D28">
            <w:pPr>
              <w:rPr>
                <w:rFonts w:cs="Arial"/>
                <w:color w:val="0D0D0D"/>
                <w:sz w:val="22"/>
                <w:szCs w:val="22"/>
              </w:rPr>
            </w:pPr>
            <w:r w:rsidRPr="00D97AB7">
              <w:rPr>
                <w:rFonts w:cs="Arial"/>
                <w:color w:val="0D0D0D"/>
                <w:sz w:val="22"/>
                <w:szCs w:val="22"/>
              </w:rPr>
              <w:t xml:space="preserve">S </w:t>
            </w:r>
            <w:r w:rsidR="00143320" w:rsidRPr="00D97AB7">
              <w:rPr>
                <w:rFonts w:cs="Arial"/>
                <w:color w:val="0D0D0D"/>
                <w:sz w:val="22"/>
                <w:szCs w:val="22"/>
              </w:rPr>
              <w:t>T</w:t>
            </w:r>
            <w:r w:rsidRPr="00D97AB7">
              <w:rPr>
                <w:rFonts w:cs="Arial"/>
                <w:color w:val="0D0D0D"/>
                <w:sz w:val="22"/>
                <w:szCs w:val="22"/>
              </w:rPr>
              <w:t>aylor noted that a</w:t>
            </w:r>
            <w:r w:rsidR="00143320" w:rsidRPr="00D97AB7">
              <w:rPr>
                <w:rFonts w:cs="Arial"/>
                <w:color w:val="0D0D0D"/>
                <w:sz w:val="22"/>
                <w:szCs w:val="22"/>
              </w:rPr>
              <w:t>ppointment of a support union nominated member for the Board would be confirmed early in the new year.</w:t>
            </w:r>
            <w:r w:rsidRPr="00D97AB7">
              <w:rPr>
                <w:rFonts w:cs="Arial"/>
                <w:color w:val="0D0D0D"/>
                <w:sz w:val="22"/>
                <w:szCs w:val="22"/>
              </w:rPr>
              <w:t xml:space="preserve"> </w:t>
            </w:r>
          </w:p>
          <w:p w14:paraId="28A2B641" w14:textId="77777777" w:rsidR="00834691" w:rsidRPr="00D97AB7" w:rsidRDefault="00834691" w:rsidP="00DD6D28">
            <w:pPr>
              <w:rPr>
                <w:rFonts w:cs="Arial"/>
                <w:color w:val="0D0D0D"/>
                <w:sz w:val="22"/>
                <w:szCs w:val="22"/>
              </w:rPr>
            </w:pPr>
          </w:p>
          <w:p w14:paraId="1B275F7E" w14:textId="0ABC9C67" w:rsidR="00834691" w:rsidRPr="00D97AB7" w:rsidRDefault="00834691" w:rsidP="00DD6D28">
            <w:pPr>
              <w:rPr>
                <w:rFonts w:cs="Arial"/>
                <w:color w:val="0D0D0D"/>
                <w:sz w:val="22"/>
                <w:szCs w:val="22"/>
              </w:rPr>
            </w:pPr>
            <w:r w:rsidRPr="00D97AB7">
              <w:rPr>
                <w:rFonts w:cs="Arial"/>
                <w:color w:val="0D0D0D"/>
                <w:sz w:val="22"/>
                <w:szCs w:val="22"/>
              </w:rPr>
              <w:t>The update was noted.</w:t>
            </w:r>
          </w:p>
          <w:p w14:paraId="5D9B619D" w14:textId="77777777" w:rsidR="00906C09" w:rsidRPr="00D97AB7" w:rsidRDefault="00906C09" w:rsidP="00834691">
            <w:pPr>
              <w:rPr>
                <w:rFonts w:cs="Arial"/>
                <w:b/>
                <w:sz w:val="22"/>
                <w:szCs w:val="22"/>
              </w:rPr>
            </w:pPr>
          </w:p>
        </w:tc>
      </w:tr>
      <w:tr w:rsidR="00906C09" w:rsidRPr="00D97AB7" w14:paraId="3239EE4D" w14:textId="77777777" w:rsidTr="008E7C1B">
        <w:trPr>
          <w:trHeight w:val="1091"/>
        </w:trPr>
        <w:tc>
          <w:tcPr>
            <w:tcW w:w="568" w:type="dxa"/>
          </w:tcPr>
          <w:p w14:paraId="09161B80"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3029C2CF" w14:textId="77777777" w:rsidR="00906C09" w:rsidRPr="00D97AB7" w:rsidRDefault="00906C09" w:rsidP="002C4E78">
            <w:pPr>
              <w:rPr>
                <w:rFonts w:cs="Arial"/>
                <w:b/>
                <w:sz w:val="22"/>
                <w:szCs w:val="22"/>
              </w:rPr>
            </w:pPr>
            <w:r w:rsidRPr="00D97AB7">
              <w:rPr>
                <w:rFonts w:cs="Arial"/>
                <w:b/>
                <w:sz w:val="22"/>
                <w:szCs w:val="22"/>
              </w:rPr>
              <w:t>FINANCE &amp; INFRASTRUCTURE ITEMS</w:t>
            </w:r>
          </w:p>
          <w:p w14:paraId="2AB88CF2" w14:textId="77777777" w:rsidR="00906C09" w:rsidRPr="00D97AB7" w:rsidRDefault="00906C09" w:rsidP="002C4E78">
            <w:pPr>
              <w:rPr>
                <w:rFonts w:cs="Arial"/>
                <w:b/>
                <w:sz w:val="22"/>
                <w:szCs w:val="22"/>
              </w:rPr>
            </w:pPr>
          </w:p>
          <w:p w14:paraId="4D2359B6" w14:textId="77777777" w:rsidR="00906C09" w:rsidRPr="00D97AB7" w:rsidRDefault="00906C09" w:rsidP="002C4E78">
            <w:pPr>
              <w:pStyle w:val="ListParagraph"/>
              <w:numPr>
                <w:ilvl w:val="1"/>
                <w:numId w:val="1"/>
              </w:numPr>
              <w:ind w:left="357" w:hanging="357"/>
              <w:contextualSpacing w:val="0"/>
              <w:rPr>
                <w:rFonts w:cs="Arial"/>
                <w:b/>
                <w:bCs/>
                <w:sz w:val="22"/>
                <w:szCs w:val="22"/>
              </w:rPr>
            </w:pPr>
            <w:r w:rsidRPr="00D97AB7">
              <w:rPr>
                <w:rFonts w:cs="Arial"/>
                <w:b/>
                <w:bCs/>
                <w:sz w:val="22"/>
                <w:szCs w:val="22"/>
              </w:rPr>
              <w:t>Financial Sustainability</w:t>
            </w:r>
          </w:p>
          <w:p w14:paraId="04D06FF2" w14:textId="77777777" w:rsidR="00906C09" w:rsidRPr="00D97AB7" w:rsidRDefault="00906C09" w:rsidP="002C4E78">
            <w:pPr>
              <w:rPr>
                <w:rFonts w:cs="Arial"/>
                <w:sz w:val="22"/>
                <w:szCs w:val="22"/>
              </w:rPr>
            </w:pPr>
          </w:p>
          <w:p w14:paraId="03CA16A5" w14:textId="663F5F72" w:rsidR="00BA3657" w:rsidRPr="00D97AB7" w:rsidRDefault="00906C09" w:rsidP="002C4E78">
            <w:pPr>
              <w:pStyle w:val="TableParagraph"/>
              <w:spacing w:before="0"/>
              <w:rPr>
                <w:color w:val="0D0D0D"/>
                <w:sz w:val="22"/>
              </w:rPr>
            </w:pPr>
            <w:r w:rsidRPr="00D97AB7">
              <w:rPr>
                <w:color w:val="0D0D0D"/>
                <w:sz w:val="22"/>
              </w:rPr>
              <w:t xml:space="preserve">S Hewitt provided a summary of the current situation, highlighting that </w:t>
            </w:r>
            <w:r w:rsidR="00255087" w:rsidRPr="00D97AB7">
              <w:rPr>
                <w:color w:val="0D0D0D"/>
                <w:sz w:val="22"/>
              </w:rPr>
              <w:t>all signals were that future funding would remain very tight</w:t>
            </w:r>
            <w:r w:rsidR="00A23D3A" w:rsidRPr="00D97AB7">
              <w:rPr>
                <w:color w:val="0D0D0D"/>
                <w:sz w:val="22"/>
              </w:rPr>
              <w:t xml:space="preserve">, with the additional funding outlined in the draft Scottish budget provided to cover the costs associated with increased employers pension costs and an element of the 2025/26 academic staff salary deal.  Funding to cover the increases in </w:t>
            </w:r>
            <w:r w:rsidR="00687F6A" w:rsidRPr="00D97AB7">
              <w:rPr>
                <w:color w:val="0D0D0D"/>
                <w:sz w:val="22"/>
              </w:rPr>
              <w:t>employers</w:t>
            </w:r>
            <w:r w:rsidR="00687F6A" w:rsidRPr="00D97AB7">
              <w:rPr>
                <w:color w:val="0D0D0D"/>
              </w:rPr>
              <w:t>’</w:t>
            </w:r>
            <w:r w:rsidR="00A23D3A" w:rsidRPr="00D97AB7">
              <w:rPr>
                <w:color w:val="0D0D0D"/>
                <w:sz w:val="22"/>
              </w:rPr>
              <w:t xml:space="preserve"> national insurance costs </w:t>
            </w:r>
            <w:r w:rsidR="00BA3657" w:rsidRPr="00D97AB7">
              <w:rPr>
                <w:color w:val="0D0D0D"/>
                <w:sz w:val="22"/>
              </w:rPr>
              <w:t>was</w:t>
            </w:r>
            <w:r w:rsidR="00A23D3A" w:rsidRPr="00D97AB7">
              <w:rPr>
                <w:color w:val="0D0D0D"/>
                <w:sz w:val="22"/>
              </w:rPr>
              <w:t xml:space="preserve"> anticipated</w:t>
            </w:r>
            <w:r w:rsidR="00BA3657" w:rsidRPr="00D97AB7">
              <w:rPr>
                <w:color w:val="0D0D0D"/>
                <w:sz w:val="22"/>
              </w:rPr>
              <w:t xml:space="preserve"> but was not yet confirmed.</w:t>
            </w:r>
          </w:p>
          <w:p w14:paraId="1C6AD26F" w14:textId="77777777" w:rsidR="00BA3657" w:rsidRPr="00D97AB7" w:rsidRDefault="00BA3657" w:rsidP="002C4E78">
            <w:pPr>
              <w:pStyle w:val="TableParagraph"/>
              <w:spacing w:before="0"/>
              <w:rPr>
                <w:color w:val="0D0D0D"/>
                <w:sz w:val="22"/>
              </w:rPr>
            </w:pPr>
          </w:p>
          <w:p w14:paraId="1F7FD951" w14:textId="77777777" w:rsidR="00AC772F" w:rsidRPr="00D97AB7" w:rsidRDefault="00BA3657" w:rsidP="002C4E78">
            <w:pPr>
              <w:pStyle w:val="TableParagraph"/>
              <w:spacing w:before="0"/>
              <w:rPr>
                <w:color w:val="0D0D0D"/>
                <w:sz w:val="22"/>
              </w:rPr>
            </w:pPr>
            <w:r w:rsidRPr="00D97AB7">
              <w:rPr>
                <w:color w:val="0D0D0D"/>
                <w:sz w:val="22"/>
              </w:rPr>
              <w:t xml:space="preserve">S Hewitt noted that information on the budget had been shared with staff alongside confirmation of the need to </w:t>
            </w:r>
            <w:r w:rsidR="00AC772F" w:rsidRPr="00D97AB7">
              <w:rPr>
                <w:color w:val="0D0D0D"/>
                <w:sz w:val="22"/>
              </w:rPr>
              <w:t>be very prudent in respect of current year budgets and plan for the on-going ‘flat cash’ situation for 2025/26.</w:t>
            </w:r>
          </w:p>
          <w:p w14:paraId="2A9AB70E" w14:textId="77777777" w:rsidR="00AC772F" w:rsidRPr="00D97AB7" w:rsidRDefault="00AC772F" w:rsidP="002C4E78">
            <w:pPr>
              <w:pStyle w:val="TableParagraph"/>
              <w:spacing w:before="0"/>
              <w:rPr>
                <w:color w:val="0D0D0D"/>
                <w:sz w:val="22"/>
              </w:rPr>
            </w:pPr>
          </w:p>
          <w:p w14:paraId="1A5D19C0" w14:textId="77777777" w:rsidR="000A2FE9" w:rsidRPr="00D97AB7" w:rsidRDefault="00D800CE" w:rsidP="002C4E78">
            <w:pPr>
              <w:pStyle w:val="TableParagraph"/>
              <w:spacing w:before="0"/>
              <w:rPr>
                <w:color w:val="0D0D0D"/>
                <w:sz w:val="22"/>
              </w:rPr>
            </w:pPr>
            <w:r w:rsidRPr="00D97AB7">
              <w:rPr>
                <w:color w:val="0D0D0D"/>
                <w:sz w:val="22"/>
              </w:rPr>
              <w:t>The most recent budget report for 2024/5 was showing an improvement, with the forecast deficit reducing from £1.3 million to c800k</w:t>
            </w:r>
            <w:r w:rsidR="003234A2" w:rsidRPr="00D97AB7">
              <w:rPr>
                <w:color w:val="0D0D0D"/>
                <w:sz w:val="22"/>
              </w:rPr>
              <w:t xml:space="preserve"> (including the loan repayment).  S Hewitt noted that there remained risks around the</w:t>
            </w:r>
            <w:r w:rsidR="00C30153" w:rsidRPr="00D97AB7">
              <w:rPr>
                <w:color w:val="0D0D0D"/>
                <w:sz w:val="22"/>
              </w:rPr>
              <w:t xml:space="preserve"> split between CDEL/RDEL </w:t>
            </w:r>
            <w:r w:rsidR="001B682B" w:rsidRPr="00D97AB7">
              <w:rPr>
                <w:color w:val="0D0D0D"/>
                <w:sz w:val="22"/>
              </w:rPr>
              <w:t>but that it was understood that this had been resolved</w:t>
            </w:r>
            <w:r w:rsidR="000A2FE9" w:rsidRPr="00D97AB7">
              <w:rPr>
                <w:color w:val="0D0D0D"/>
                <w:sz w:val="22"/>
              </w:rPr>
              <w:t xml:space="preserve"> although formal confirmation was still being sought.</w:t>
            </w:r>
          </w:p>
          <w:p w14:paraId="37E64A84" w14:textId="77777777" w:rsidR="000A2FE9" w:rsidRPr="00D97AB7" w:rsidRDefault="000A2FE9" w:rsidP="002C4E78">
            <w:pPr>
              <w:pStyle w:val="TableParagraph"/>
              <w:spacing w:before="0"/>
              <w:rPr>
                <w:color w:val="0D0D0D"/>
                <w:sz w:val="22"/>
              </w:rPr>
            </w:pPr>
          </w:p>
          <w:p w14:paraId="4D3E4D94" w14:textId="77777777" w:rsidR="003A5B93" w:rsidRPr="00D97AB7" w:rsidRDefault="000A2FE9" w:rsidP="00C30153">
            <w:pPr>
              <w:pStyle w:val="TableParagraph"/>
              <w:spacing w:before="0"/>
              <w:rPr>
                <w:color w:val="0D0D0D"/>
                <w:sz w:val="22"/>
              </w:rPr>
            </w:pPr>
            <w:r w:rsidRPr="00D97AB7">
              <w:rPr>
                <w:color w:val="0D0D0D"/>
                <w:sz w:val="22"/>
              </w:rPr>
              <w:t>S Hewitt advised that there were no plans to progress a major savings plan for 2024/5, but that finances remained exceptionally tight.</w:t>
            </w:r>
          </w:p>
          <w:p w14:paraId="41467082" w14:textId="77777777" w:rsidR="003A5B93" w:rsidRPr="00D97AB7" w:rsidRDefault="003A5B93" w:rsidP="00C30153">
            <w:pPr>
              <w:pStyle w:val="TableParagraph"/>
              <w:spacing w:before="0"/>
              <w:rPr>
                <w:color w:val="0D0D0D"/>
                <w:sz w:val="22"/>
              </w:rPr>
            </w:pPr>
          </w:p>
          <w:p w14:paraId="69FB3FAC" w14:textId="77777777" w:rsidR="003A5B93" w:rsidRPr="00D97AB7" w:rsidRDefault="003A5B93" w:rsidP="00C30153">
            <w:pPr>
              <w:pStyle w:val="TableParagraph"/>
              <w:spacing w:before="0"/>
              <w:rPr>
                <w:color w:val="0D0D0D"/>
                <w:sz w:val="22"/>
              </w:rPr>
            </w:pPr>
          </w:p>
          <w:p w14:paraId="2B187910" w14:textId="77777777" w:rsidR="008E7C1B" w:rsidRPr="00D97AB7" w:rsidRDefault="008E7C1B" w:rsidP="00C30153">
            <w:pPr>
              <w:pStyle w:val="TableParagraph"/>
              <w:spacing w:before="0"/>
              <w:rPr>
                <w:color w:val="0D0D0D"/>
                <w:sz w:val="22"/>
              </w:rPr>
            </w:pPr>
          </w:p>
          <w:p w14:paraId="5F9BD319" w14:textId="77777777" w:rsidR="008E7C1B" w:rsidRPr="00D97AB7" w:rsidRDefault="008E7C1B" w:rsidP="00C30153">
            <w:pPr>
              <w:pStyle w:val="TableParagraph"/>
              <w:spacing w:before="0"/>
              <w:rPr>
                <w:color w:val="0D0D0D"/>
                <w:sz w:val="22"/>
              </w:rPr>
            </w:pPr>
          </w:p>
          <w:p w14:paraId="5A47A1A2" w14:textId="66D08E98" w:rsidR="00C30153" w:rsidRPr="00D97AB7" w:rsidRDefault="003234A2" w:rsidP="00C30153">
            <w:pPr>
              <w:pStyle w:val="TableParagraph"/>
              <w:spacing w:before="0"/>
              <w:rPr>
                <w:color w:val="0D0D0D"/>
                <w:sz w:val="22"/>
              </w:rPr>
            </w:pPr>
            <w:r w:rsidRPr="00D97AB7">
              <w:rPr>
                <w:color w:val="0D0D0D"/>
                <w:sz w:val="22"/>
              </w:rPr>
              <w:t xml:space="preserve"> </w:t>
            </w:r>
          </w:p>
          <w:p w14:paraId="0910A1E4" w14:textId="77777777" w:rsidR="00C30153" w:rsidRPr="00D97AB7" w:rsidRDefault="00C30153" w:rsidP="00C30153">
            <w:pPr>
              <w:rPr>
                <w:rFonts w:cs="Arial"/>
                <w:sz w:val="22"/>
                <w:szCs w:val="22"/>
              </w:rPr>
            </w:pPr>
          </w:p>
          <w:p w14:paraId="5E1F59BB" w14:textId="58DDF1D0" w:rsidR="00C30153" w:rsidRPr="00D97AB7" w:rsidRDefault="00EE71D0" w:rsidP="00C30153">
            <w:pPr>
              <w:pStyle w:val="ListParagraph"/>
              <w:numPr>
                <w:ilvl w:val="1"/>
                <w:numId w:val="1"/>
              </w:numPr>
              <w:ind w:left="357" w:hanging="357"/>
              <w:contextualSpacing w:val="0"/>
              <w:rPr>
                <w:rFonts w:cs="Arial"/>
                <w:b/>
                <w:bCs/>
                <w:sz w:val="22"/>
                <w:szCs w:val="22"/>
              </w:rPr>
            </w:pPr>
            <w:r w:rsidRPr="00D97AB7">
              <w:rPr>
                <w:rFonts w:cs="Arial"/>
                <w:b/>
                <w:bCs/>
                <w:sz w:val="22"/>
                <w:szCs w:val="22"/>
              </w:rPr>
              <w:lastRenderedPageBreak/>
              <w:t>Audit &amp; Risk Committee Annual Report to the Board</w:t>
            </w:r>
          </w:p>
          <w:p w14:paraId="73C233B9" w14:textId="77777777" w:rsidR="00C30153" w:rsidRPr="00D97AB7" w:rsidRDefault="00C30153" w:rsidP="00C30153">
            <w:pPr>
              <w:rPr>
                <w:rFonts w:cs="Arial"/>
                <w:sz w:val="22"/>
                <w:szCs w:val="22"/>
              </w:rPr>
            </w:pPr>
          </w:p>
          <w:p w14:paraId="7C4266A4" w14:textId="77777777" w:rsidR="005144DE" w:rsidRPr="00D97AB7" w:rsidRDefault="003A5B93" w:rsidP="00C30153">
            <w:pPr>
              <w:pStyle w:val="TableParagraph"/>
              <w:spacing w:before="0"/>
              <w:rPr>
                <w:color w:val="0D0D0D"/>
                <w:sz w:val="22"/>
              </w:rPr>
            </w:pPr>
            <w:r w:rsidRPr="00D97AB7">
              <w:rPr>
                <w:color w:val="0D0D0D"/>
                <w:sz w:val="22"/>
              </w:rPr>
              <w:t xml:space="preserve">H Honeyman </w:t>
            </w:r>
            <w:r w:rsidR="008E7A77" w:rsidRPr="00D97AB7">
              <w:rPr>
                <w:color w:val="0D0D0D"/>
                <w:sz w:val="22"/>
              </w:rPr>
              <w:t xml:space="preserve">summarised the report noted that the key issue in respect of internal audit related to the procurement audit. </w:t>
            </w:r>
            <w:r w:rsidR="005144DE" w:rsidRPr="00D97AB7">
              <w:rPr>
                <w:color w:val="0D0D0D"/>
                <w:sz w:val="22"/>
              </w:rPr>
              <w:t>It was noted that regular updates on improvement actions were being provided and that a follow up audit would be undertaken in 2025/26.</w:t>
            </w:r>
          </w:p>
          <w:p w14:paraId="376471D3" w14:textId="77777777" w:rsidR="005144DE" w:rsidRPr="00D97AB7" w:rsidRDefault="005144DE" w:rsidP="00C30153">
            <w:pPr>
              <w:pStyle w:val="TableParagraph"/>
              <w:spacing w:before="0"/>
              <w:rPr>
                <w:color w:val="0D0D0D"/>
                <w:sz w:val="22"/>
              </w:rPr>
            </w:pPr>
          </w:p>
          <w:p w14:paraId="6D046C26" w14:textId="069678F5" w:rsidR="00604C89" w:rsidRPr="00D97AB7" w:rsidRDefault="00070ABA" w:rsidP="00C30153">
            <w:pPr>
              <w:pStyle w:val="TableParagraph"/>
              <w:spacing w:before="0"/>
              <w:rPr>
                <w:color w:val="0D0D0D"/>
                <w:sz w:val="22"/>
              </w:rPr>
            </w:pPr>
            <w:r w:rsidRPr="00D97AB7">
              <w:rPr>
                <w:color w:val="0D0D0D"/>
                <w:sz w:val="22"/>
              </w:rPr>
              <w:t>Concerns regarding delay in respect of the external audit had been discussed at the joint meeting and the report updated to reflect this.</w:t>
            </w:r>
          </w:p>
          <w:p w14:paraId="1C73FB64" w14:textId="77777777" w:rsidR="00A44E87" w:rsidRPr="00D97AB7" w:rsidRDefault="00A44E87" w:rsidP="00C30153">
            <w:pPr>
              <w:pStyle w:val="TableParagraph"/>
              <w:spacing w:before="0"/>
              <w:rPr>
                <w:color w:val="0D0D0D"/>
                <w:sz w:val="22"/>
              </w:rPr>
            </w:pPr>
          </w:p>
          <w:p w14:paraId="70CB3505" w14:textId="4B5BC792" w:rsidR="00A44E87" w:rsidRPr="00D97AB7" w:rsidRDefault="00A44E87" w:rsidP="00C30153">
            <w:pPr>
              <w:pStyle w:val="TableParagraph"/>
              <w:spacing w:before="0"/>
              <w:rPr>
                <w:color w:val="0D0D0D"/>
                <w:sz w:val="22"/>
              </w:rPr>
            </w:pPr>
            <w:r w:rsidRPr="00D97AB7">
              <w:rPr>
                <w:color w:val="0D0D0D"/>
                <w:sz w:val="22"/>
              </w:rPr>
              <w:t xml:space="preserve">N Anderson noted that there may be a final change to be made to reflect finalised wording from the </w:t>
            </w:r>
            <w:r w:rsidR="005A6F44" w:rsidRPr="00D97AB7">
              <w:rPr>
                <w:color w:val="0D0D0D"/>
                <w:sz w:val="22"/>
              </w:rPr>
              <w:t>external auditors.  This was noted and the report approved.</w:t>
            </w:r>
          </w:p>
          <w:p w14:paraId="637E38BD" w14:textId="77777777" w:rsidR="008B1112" w:rsidRPr="00D97AB7" w:rsidRDefault="008B1112" w:rsidP="00C30153">
            <w:pPr>
              <w:pStyle w:val="TableParagraph"/>
              <w:spacing w:before="0"/>
              <w:rPr>
                <w:color w:val="0D0D0D"/>
                <w:sz w:val="22"/>
              </w:rPr>
            </w:pPr>
          </w:p>
          <w:p w14:paraId="70FD4A26" w14:textId="43C5CE62" w:rsidR="008B1112" w:rsidRPr="00D97AB7" w:rsidRDefault="00B514F9" w:rsidP="008B1112">
            <w:pPr>
              <w:pStyle w:val="ListParagraph"/>
              <w:numPr>
                <w:ilvl w:val="1"/>
                <w:numId w:val="1"/>
              </w:numPr>
              <w:ind w:left="357" w:hanging="357"/>
              <w:contextualSpacing w:val="0"/>
              <w:rPr>
                <w:rFonts w:cs="Arial"/>
                <w:b/>
                <w:bCs/>
                <w:sz w:val="22"/>
                <w:szCs w:val="22"/>
              </w:rPr>
            </w:pPr>
            <w:r w:rsidRPr="00D97AB7">
              <w:rPr>
                <w:rFonts w:cs="Arial"/>
                <w:b/>
                <w:bCs/>
                <w:sz w:val="22"/>
                <w:szCs w:val="22"/>
              </w:rPr>
              <w:t>Audit Report &amp; Annual Accounts</w:t>
            </w:r>
          </w:p>
          <w:p w14:paraId="40128EB0" w14:textId="77777777" w:rsidR="008B1112" w:rsidRPr="00D97AB7" w:rsidRDefault="008B1112" w:rsidP="008B1112">
            <w:pPr>
              <w:rPr>
                <w:rFonts w:cs="Arial"/>
                <w:sz w:val="22"/>
                <w:szCs w:val="22"/>
              </w:rPr>
            </w:pPr>
          </w:p>
          <w:p w14:paraId="2F61A262" w14:textId="1FDC303A" w:rsidR="008B1112" w:rsidRPr="00D97AB7" w:rsidRDefault="005A6F44" w:rsidP="008B1112">
            <w:pPr>
              <w:pStyle w:val="TableParagraph"/>
              <w:spacing w:before="0"/>
              <w:rPr>
                <w:color w:val="0D0D0D"/>
                <w:sz w:val="22"/>
              </w:rPr>
            </w:pPr>
            <w:r w:rsidRPr="00D97AB7">
              <w:rPr>
                <w:color w:val="0D0D0D"/>
                <w:sz w:val="22"/>
              </w:rPr>
              <w:t xml:space="preserve">N Anderson apologised for the delay in finalisation of the </w:t>
            </w:r>
            <w:r w:rsidR="00B85BA1" w:rsidRPr="00D97AB7">
              <w:rPr>
                <w:color w:val="0D0D0D"/>
                <w:sz w:val="22"/>
              </w:rPr>
              <w:t xml:space="preserve">external audit report and the annual accounts, noting that there were two points still to be signed off.  These related to </w:t>
            </w:r>
            <w:r w:rsidR="007E55E5" w:rsidRPr="00D97AB7">
              <w:rPr>
                <w:color w:val="0D0D0D"/>
                <w:sz w:val="22"/>
              </w:rPr>
              <w:t>a</w:t>
            </w:r>
            <w:r w:rsidR="00B85BA1" w:rsidRPr="00D97AB7">
              <w:rPr>
                <w:color w:val="0D0D0D"/>
                <w:sz w:val="22"/>
              </w:rPr>
              <w:t xml:space="preserve"> </w:t>
            </w:r>
            <w:r w:rsidR="007E55E5" w:rsidRPr="00D97AB7">
              <w:rPr>
                <w:color w:val="0D0D0D"/>
                <w:sz w:val="22"/>
              </w:rPr>
              <w:t xml:space="preserve">capital adjustment to reflect the reduced value of the Kingsway Tower due to the presence of RAAC, and </w:t>
            </w:r>
            <w:r w:rsidR="00DE67F6" w:rsidRPr="00D97AB7">
              <w:rPr>
                <w:color w:val="0D0D0D"/>
                <w:sz w:val="22"/>
              </w:rPr>
              <w:t xml:space="preserve">adjustment </w:t>
            </w:r>
            <w:r w:rsidR="009E5C4C" w:rsidRPr="00D97AB7">
              <w:rPr>
                <w:color w:val="0D0D0D"/>
                <w:sz w:val="22"/>
              </w:rPr>
              <w:t>t</w:t>
            </w:r>
            <w:r w:rsidR="00DE67F6" w:rsidRPr="00D97AB7">
              <w:rPr>
                <w:color w:val="0D0D0D"/>
                <w:sz w:val="22"/>
              </w:rPr>
              <w:t>o reflect the change in treatment of the funds held for implementation of the national job evaluation exercise</w:t>
            </w:r>
            <w:r w:rsidR="0076785F" w:rsidRPr="00D97AB7">
              <w:rPr>
                <w:color w:val="0D0D0D"/>
                <w:sz w:val="22"/>
              </w:rPr>
              <w:t>.</w:t>
            </w:r>
          </w:p>
          <w:p w14:paraId="289C3EF5" w14:textId="77777777" w:rsidR="0076785F" w:rsidRPr="00D97AB7" w:rsidRDefault="0076785F" w:rsidP="008B1112">
            <w:pPr>
              <w:pStyle w:val="TableParagraph"/>
              <w:spacing w:before="0"/>
              <w:rPr>
                <w:color w:val="0D0D0D"/>
                <w:sz w:val="22"/>
              </w:rPr>
            </w:pPr>
          </w:p>
          <w:p w14:paraId="508C2CFE" w14:textId="0C64F964" w:rsidR="0076785F" w:rsidRPr="00D97AB7" w:rsidRDefault="0076785F" w:rsidP="008B1112">
            <w:pPr>
              <w:pStyle w:val="TableParagraph"/>
              <w:spacing w:before="0"/>
              <w:rPr>
                <w:color w:val="0D0D0D"/>
                <w:sz w:val="22"/>
              </w:rPr>
            </w:pPr>
            <w:r w:rsidRPr="00D97AB7">
              <w:rPr>
                <w:color w:val="0D0D0D"/>
                <w:sz w:val="22"/>
              </w:rPr>
              <w:t>H Honeyman</w:t>
            </w:r>
            <w:r w:rsidR="00C825CC" w:rsidRPr="00D97AB7">
              <w:rPr>
                <w:color w:val="0D0D0D"/>
                <w:sz w:val="22"/>
              </w:rPr>
              <w:t xml:space="preserve"> noted that these points had been discussed </w:t>
            </w:r>
            <w:r w:rsidR="009E5C4C" w:rsidRPr="00D97AB7">
              <w:rPr>
                <w:color w:val="0D0D0D"/>
                <w:sz w:val="22"/>
              </w:rPr>
              <w:t>fully</w:t>
            </w:r>
            <w:r w:rsidR="00C825CC" w:rsidRPr="00D97AB7">
              <w:rPr>
                <w:color w:val="0D0D0D"/>
                <w:sz w:val="22"/>
              </w:rPr>
              <w:t xml:space="preserve"> at the joint meeting with the auditors and that she was pleased to see the prominence of wording given to explain the ‘paper loss’ associated with the national job evaluation item</w:t>
            </w:r>
            <w:r w:rsidR="00833404" w:rsidRPr="00D97AB7">
              <w:rPr>
                <w:color w:val="0D0D0D"/>
                <w:sz w:val="22"/>
              </w:rPr>
              <w:t xml:space="preserve">.  G </w:t>
            </w:r>
            <w:r w:rsidR="00FE1487" w:rsidRPr="00D97AB7">
              <w:rPr>
                <w:color w:val="0D0D0D"/>
                <w:sz w:val="22"/>
              </w:rPr>
              <w:t>B</w:t>
            </w:r>
            <w:r w:rsidR="00833404" w:rsidRPr="00D97AB7">
              <w:rPr>
                <w:color w:val="0D0D0D"/>
                <w:sz w:val="22"/>
              </w:rPr>
              <w:t>ell asked if it would make sense to feature this wording within the opening part of the document.  This would be looked at</w:t>
            </w:r>
            <w:r w:rsidR="00FE1487" w:rsidRPr="00D97AB7">
              <w:rPr>
                <w:color w:val="0D0D0D"/>
                <w:sz w:val="22"/>
              </w:rPr>
              <w:t xml:space="preserve"> and it was confirmed that the college would be proactive in highlighting this </w:t>
            </w:r>
            <w:r w:rsidR="00E559AD" w:rsidRPr="00D97AB7">
              <w:rPr>
                <w:color w:val="0D0D0D"/>
                <w:sz w:val="22"/>
              </w:rPr>
              <w:t xml:space="preserve">technical </w:t>
            </w:r>
            <w:r w:rsidR="00FE1487" w:rsidRPr="00D97AB7">
              <w:rPr>
                <w:color w:val="0D0D0D"/>
                <w:sz w:val="22"/>
              </w:rPr>
              <w:t>adjustment</w:t>
            </w:r>
            <w:r w:rsidR="00E559AD" w:rsidRPr="00D97AB7">
              <w:rPr>
                <w:color w:val="0D0D0D"/>
                <w:sz w:val="22"/>
              </w:rPr>
              <w:t xml:space="preserve"> in any press coverage.</w:t>
            </w:r>
          </w:p>
          <w:p w14:paraId="5C460797" w14:textId="77777777" w:rsidR="003F7D3D" w:rsidRPr="00D97AB7" w:rsidRDefault="003F7D3D" w:rsidP="008B1112">
            <w:pPr>
              <w:pStyle w:val="TableParagraph"/>
              <w:spacing w:before="0"/>
              <w:rPr>
                <w:color w:val="0D0D0D"/>
                <w:sz w:val="22"/>
              </w:rPr>
            </w:pPr>
          </w:p>
          <w:p w14:paraId="1AF6E7B5" w14:textId="353B43BE" w:rsidR="003F7D3D" w:rsidRPr="00D97AB7" w:rsidRDefault="003F7D3D" w:rsidP="008B1112">
            <w:pPr>
              <w:pStyle w:val="TableParagraph"/>
              <w:spacing w:before="0"/>
              <w:rPr>
                <w:color w:val="0D0D0D"/>
                <w:sz w:val="22"/>
              </w:rPr>
            </w:pPr>
            <w:r w:rsidRPr="00D97AB7">
              <w:rPr>
                <w:color w:val="0D0D0D"/>
                <w:sz w:val="22"/>
              </w:rPr>
              <w:t>B Lawrie noted the CDEL/RDEL (capital vs revenue funding) issue and highlighted the need to plan for this in the future</w:t>
            </w:r>
            <w:r w:rsidR="00310D72" w:rsidRPr="00D97AB7">
              <w:rPr>
                <w:color w:val="0D0D0D"/>
                <w:sz w:val="22"/>
              </w:rPr>
              <w:t>.</w:t>
            </w:r>
          </w:p>
          <w:p w14:paraId="23D71AE8" w14:textId="77777777" w:rsidR="00310D72" w:rsidRPr="00D97AB7" w:rsidRDefault="00310D72" w:rsidP="008B1112">
            <w:pPr>
              <w:pStyle w:val="TableParagraph"/>
              <w:spacing w:before="0"/>
              <w:rPr>
                <w:color w:val="0D0D0D"/>
                <w:sz w:val="22"/>
              </w:rPr>
            </w:pPr>
          </w:p>
          <w:p w14:paraId="647FCB96" w14:textId="2E552258" w:rsidR="00310D72" w:rsidRPr="00D97AB7" w:rsidRDefault="00310D72" w:rsidP="008B1112">
            <w:pPr>
              <w:pStyle w:val="TableParagraph"/>
              <w:spacing w:before="0"/>
              <w:rPr>
                <w:color w:val="0D0D0D"/>
                <w:sz w:val="22"/>
              </w:rPr>
            </w:pPr>
            <w:r w:rsidRPr="00D97AB7">
              <w:rPr>
                <w:color w:val="0D0D0D"/>
                <w:sz w:val="22"/>
              </w:rPr>
              <w:t xml:space="preserve">Given the delay in </w:t>
            </w:r>
            <w:r w:rsidR="00C46867" w:rsidRPr="00D97AB7">
              <w:rPr>
                <w:color w:val="0D0D0D"/>
                <w:sz w:val="22"/>
              </w:rPr>
              <w:t xml:space="preserve">receiving the final audit report the alternative sign off arrangements were discussed and agreed. </w:t>
            </w:r>
            <w:r w:rsidR="00C46867" w:rsidRPr="00D97AB7">
              <w:rPr>
                <w:b/>
                <w:bCs/>
                <w:color w:val="0D0D0D"/>
                <w:sz w:val="22"/>
              </w:rPr>
              <w:t>S Taylor/N Anderson to progress.</w:t>
            </w:r>
          </w:p>
          <w:p w14:paraId="52E946EF" w14:textId="77777777" w:rsidR="00906C09" w:rsidRPr="00D97AB7" w:rsidRDefault="00906C09" w:rsidP="002C4E78">
            <w:pPr>
              <w:rPr>
                <w:rFonts w:cs="Arial"/>
                <w:sz w:val="22"/>
                <w:szCs w:val="22"/>
              </w:rPr>
            </w:pPr>
          </w:p>
          <w:p w14:paraId="6E5A9A9E" w14:textId="77777777" w:rsidR="00906C09" w:rsidRPr="00D97AB7" w:rsidRDefault="00906C09" w:rsidP="002C4E78">
            <w:pPr>
              <w:pStyle w:val="ListParagraph"/>
              <w:numPr>
                <w:ilvl w:val="1"/>
                <w:numId w:val="1"/>
              </w:numPr>
              <w:ind w:left="357" w:hanging="357"/>
              <w:contextualSpacing w:val="0"/>
              <w:rPr>
                <w:rFonts w:cs="Arial"/>
                <w:b/>
                <w:bCs/>
                <w:sz w:val="22"/>
                <w:szCs w:val="22"/>
              </w:rPr>
            </w:pPr>
            <w:r w:rsidRPr="00D97AB7">
              <w:rPr>
                <w:rFonts w:cs="Arial"/>
                <w:b/>
                <w:bCs/>
                <w:sz w:val="22"/>
                <w:szCs w:val="22"/>
              </w:rPr>
              <w:t>Management Accounts (for information only)</w:t>
            </w:r>
          </w:p>
          <w:p w14:paraId="3907919C" w14:textId="77777777" w:rsidR="00906C09" w:rsidRPr="00D97AB7" w:rsidRDefault="00906C09" w:rsidP="002C4E78">
            <w:pPr>
              <w:rPr>
                <w:rFonts w:cs="Arial"/>
                <w:sz w:val="22"/>
                <w:szCs w:val="22"/>
              </w:rPr>
            </w:pPr>
          </w:p>
          <w:p w14:paraId="79B3070B" w14:textId="3062351A" w:rsidR="00906C09" w:rsidRPr="00D97AB7" w:rsidRDefault="006A5690" w:rsidP="005D2D64">
            <w:pPr>
              <w:pStyle w:val="TableParagraph"/>
              <w:spacing w:before="0"/>
              <w:rPr>
                <w:sz w:val="22"/>
              </w:rPr>
            </w:pPr>
            <w:r w:rsidRPr="00D97AB7">
              <w:rPr>
                <w:color w:val="0D0D0D"/>
                <w:sz w:val="22"/>
              </w:rPr>
              <w:t xml:space="preserve">The </w:t>
            </w:r>
            <w:r w:rsidR="00906C09" w:rsidRPr="00D97AB7">
              <w:rPr>
                <w:color w:val="0D0D0D"/>
                <w:sz w:val="22"/>
              </w:rPr>
              <w:t xml:space="preserve">report was </w:t>
            </w:r>
            <w:r w:rsidR="008A29B8" w:rsidRPr="00D97AB7">
              <w:rPr>
                <w:color w:val="0D0D0D"/>
                <w:sz w:val="22"/>
              </w:rPr>
              <w:t>noted</w:t>
            </w:r>
            <w:r w:rsidR="00906C09" w:rsidRPr="00D97AB7">
              <w:rPr>
                <w:color w:val="0D0D0D"/>
                <w:sz w:val="22"/>
              </w:rPr>
              <w:t>.</w:t>
            </w:r>
          </w:p>
          <w:p w14:paraId="24EA9830" w14:textId="77777777" w:rsidR="00906C09" w:rsidRPr="00D97AB7" w:rsidRDefault="00906C09" w:rsidP="002C4E78">
            <w:pPr>
              <w:pStyle w:val="ListParagraph"/>
              <w:ind w:left="357"/>
              <w:contextualSpacing w:val="0"/>
              <w:rPr>
                <w:rFonts w:cs="Arial"/>
                <w:sz w:val="22"/>
                <w:szCs w:val="22"/>
              </w:rPr>
            </w:pPr>
          </w:p>
        </w:tc>
      </w:tr>
      <w:tr w:rsidR="00A92E69" w:rsidRPr="00D97AB7" w14:paraId="55ABFA60" w14:textId="77777777" w:rsidTr="008E7C1B">
        <w:trPr>
          <w:trHeight w:val="1091"/>
        </w:trPr>
        <w:tc>
          <w:tcPr>
            <w:tcW w:w="568" w:type="dxa"/>
          </w:tcPr>
          <w:p w14:paraId="27990763" w14:textId="77777777" w:rsidR="00A92E69" w:rsidRPr="00D97AB7" w:rsidRDefault="00A92E69" w:rsidP="002C4E78">
            <w:pPr>
              <w:pStyle w:val="ListParagraph"/>
              <w:numPr>
                <w:ilvl w:val="0"/>
                <w:numId w:val="1"/>
              </w:numPr>
              <w:ind w:left="0" w:firstLine="0"/>
              <w:contextualSpacing w:val="0"/>
              <w:jc w:val="center"/>
              <w:rPr>
                <w:rFonts w:cs="Arial"/>
                <w:b/>
                <w:szCs w:val="22"/>
              </w:rPr>
            </w:pPr>
          </w:p>
        </w:tc>
        <w:tc>
          <w:tcPr>
            <w:tcW w:w="9497" w:type="dxa"/>
          </w:tcPr>
          <w:p w14:paraId="54B6AFD0" w14:textId="77777777" w:rsidR="00A92E69" w:rsidRPr="00D97AB7" w:rsidRDefault="00A92E69" w:rsidP="002C4E78">
            <w:pPr>
              <w:rPr>
                <w:rFonts w:cs="Arial"/>
                <w:b/>
                <w:sz w:val="22"/>
                <w:szCs w:val="22"/>
              </w:rPr>
            </w:pPr>
            <w:r w:rsidRPr="00D97AB7">
              <w:rPr>
                <w:rFonts w:cs="Arial"/>
                <w:b/>
                <w:sz w:val="22"/>
                <w:szCs w:val="22"/>
              </w:rPr>
              <w:t>CLIMATE EMERGENCY ACTION PLAN</w:t>
            </w:r>
          </w:p>
          <w:p w14:paraId="7657FAA4" w14:textId="77777777" w:rsidR="00A92E69" w:rsidRPr="00D97AB7" w:rsidRDefault="00A92E69" w:rsidP="002C4E78">
            <w:pPr>
              <w:rPr>
                <w:rFonts w:cs="Arial"/>
                <w:b/>
                <w:sz w:val="22"/>
                <w:szCs w:val="22"/>
              </w:rPr>
            </w:pPr>
          </w:p>
          <w:p w14:paraId="1CC90553" w14:textId="2DE52137" w:rsidR="00A92E69" w:rsidRPr="00D97AB7" w:rsidRDefault="00FA527A" w:rsidP="002C4E78">
            <w:pPr>
              <w:rPr>
                <w:rFonts w:cs="Arial"/>
                <w:bCs/>
                <w:sz w:val="22"/>
                <w:szCs w:val="22"/>
              </w:rPr>
            </w:pPr>
            <w:r w:rsidRPr="00D97AB7">
              <w:rPr>
                <w:rFonts w:cs="Arial"/>
                <w:bCs/>
                <w:sz w:val="22"/>
                <w:szCs w:val="22"/>
              </w:rPr>
              <w:t>S Taylor summarised the plan</w:t>
            </w:r>
            <w:r w:rsidR="0032585C" w:rsidRPr="00D97AB7">
              <w:rPr>
                <w:rFonts w:cs="Arial"/>
                <w:bCs/>
                <w:sz w:val="22"/>
                <w:szCs w:val="22"/>
              </w:rPr>
              <w:t xml:space="preserve"> developed by B</w:t>
            </w:r>
            <w:r w:rsidR="009E5C4C" w:rsidRPr="00D97AB7">
              <w:rPr>
                <w:rFonts w:cs="Arial"/>
                <w:bCs/>
                <w:sz w:val="22"/>
                <w:szCs w:val="22"/>
              </w:rPr>
              <w:t>illy</w:t>
            </w:r>
            <w:r w:rsidR="0032585C" w:rsidRPr="00D97AB7">
              <w:rPr>
                <w:rFonts w:cs="Arial"/>
                <w:bCs/>
                <w:sz w:val="22"/>
                <w:szCs w:val="22"/>
              </w:rPr>
              <w:t xml:space="preserve"> Grace and his team</w:t>
            </w:r>
            <w:r w:rsidRPr="00D97AB7">
              <w:rPr>
                <w:rFonts w:cs="Arial"/>
                <w:bCs/>
                <w:sz w:val="22"/>
                <w:szCs w:val="22"/>
              </w:rPr>
              <w:t>, noting that 51 of the 53 actions in the 2021 plan had been closed off earlier in the year and that the new plan included a summary of activity and range of actions designed to take the College forward in its ne</w:t>
            </w:r>
            <w:r w:rsidR="009E5C4C" w:rsidRPr="00D97AB7">
              <w:rPr>
                <w:rFonts w:cs="Arial"/>
                <w:bCs/>
                <w:sz w:val="22"/>
                <w:szCs w:val="22"/>
              </w:rPr>
              <w:t>t</w:t>
            </w:r>
            <w:r w:rsidRPr="00D97AB7">
              <w:rPr>
                <w:rFonts w:cs="Arial"/>
                <w:bCs/>
                <w:sz w:val="22"/>
                <w:szCs w:val="22"/>
              </w:rPr>
              <w:t xml:space="preserve"> zero ambitions to 2030.</w:t>
            </w:r>
          </w:p>
          <w:p w14:paraId="1B10335E" w14:textId="77777777" w:rsidR="00FA527A" w:rsidRPr="00D97AB7" w:rsidRDefault="00FA527A" w:rsidP="002C4E78">
            <w:pPr>
              <w:rPr>
                <w:rFonts w:cs="Arial"/>
                <w:bCs/>
                <w:sz w:val="22"/>
                <w:szCs w:val="22"/>
              </w:rPr>
            </w:pPr>
          </w:p>
          <w:p w14:paraId="556EFB2E" w14:textId="77777777" w:rsidR="00FA527A" w:rsidRPr="00D97AB7" w:rsidRDefault="00FA527A" w:rsidP="002C4E78">
            <w:pPr>
              <w:rPr>
                <w:rFonts w:cs="Arial"/>
                <w:bCs/>
                <w:sz w:val="22"/>
                <w:szCs w:val="22"/>
              </w:rPr>
            </w:pPr>
            <w:r w:rsidRPr="00D97AB7">
              <w:rPr>
                <w:rFonts w:cs="Arial"/>
                <w:bCs/>
                <w:sz w:val="22"/>
                <w:szCs w:val="22"/>
              </w:rPr>
              <w:t>The excellent progress made in respect of the reduction in scope 1 and 2 emissions was noted, as were the challenges in both quantifying and reducing scope 3 emission levels.</w:t>
            </w:r>
          </w:p>
          <w:p w14:paraId="422C4303" w14:textId="77777777" w:rsidR="002535EA" w:rsidRPr="00D97AB7" w:rsidRDefault="002535EA" w:rsidP="002C4E78">
            <w:pPr>
              <w:rPr>
                <w:rFonts w:cs="Arial"/>
                <w:bCs/>
                <w:sz w:val="22"/>
                <w:szCs w:val="22"/>
              </w:rPr>
            </w:pPr>
          </w:p>
          <w:p w14:paraId="2DDDF103" w14:textId="71AD698A" w:rsidR="002535EA" w:rsidRPr="00D97AB7" w:rsidRDefault="002535EA" w:rsidP="002C4E78">
            <w:pPr>
              <w:rPr>
                <w:rFonts w:cs="Arial"/>
                <w:bCs/>
                <w:sz w:val="22"/>
                <w:szCs w:val="22"/>
              </w:rPr>
            </w:pPr>
            <w:r w:rsidRPr="00D97AB7">
              <w:rPr>
                <w:rFonts w:cs="Arial"/>
                <w:bCs/>
                <w:sz w:val="22"/>
                <w:szCs w:val="22"/>
              </w:rPr>
              <w:t>The action plan was welcomed and H Honeyman noted the challenges around scope 3 targets and reductions.</w:t>
            </w:r>
          </w:p>
          <w:p w14:paraId="352F60E8" w14:textId="77777777" w:rsidR="004549EE" w:rsidRPr="00D97AB7" w:rsidRDefault="004549EE" w:rsidP="002C4E78">
            <w:pPr>
              <w:rPr>
                <w:rFonts w:cs="Arial"/>
                <w:bCs/>
                <w:sz w:val="22"/>
                <w:szCs w:val="22"/>
              </w:rPr>
            </w:pPr>
          </w:p>
          <w:p w14:paraId="2B2FE6A6" w14:textId="74B24F89" w:rsidR="00FA527A" w:rsidRPr="00D97AB7" w:rsidRDefault="004549EE" w:rsidP="002C4E78">
            <w:pPr>
              <w:rPr>
                <w:rFonts w:cs="Arial"/>
                <w:bCs/>
                <w:sz w:val="22"/>
                <w:szCs w:val="22"/>
              </w:rPr>
            </w:pPr>
            <w:r w:rsidRPr="00D97AB7">
              <w:rPr>
                <w:rFonts w:cs="Arial"/>
                <w:bCs/>
                <w:sz w:val="22"/>
                <w:szCs w:val="22"/>
              </w:rPr>
              <w:t xml:space="preserve">The action plan was approved and the board asked that their thanks and congratulations be passed on to B Grace and his team for the work underpinning this. </w:t>
            </w:r>
            <w:r w:rsidRPr="00D97AB7">
              <w:rPr>
                <w:rFonts w:cs="Arial"/>
                <w:b/>
                <w:sz w:val="22"/>
                <w:szCs w:val="22"/>
              </w:rPr>
              <w:t>S Taylor to progress.</w:t>
            </w:r>
          </w:p>
          <w:p w14:paraId="711741C0" w14:textId="77777777" w:rsidR="00FA527A" w:rsidRPr="00D97AB7" w:rsidRDefault="00FA527A" w:rsidP="002C4E78">
            <w:pPr>
              <w:rPr>
                <w:rFonts w:cs="Arial"/>
                <w:bCs/>
                <w:sz w:val="22"/>
                <w:szCs w:val="22"/>
              </w:rPr>
            </w:pPr>
          </w:p>
          <w:p w14:paraId="1D3AB1AC" w14:textId="77777777" w:rsidR="00FA527A" w:rsidRPr="00D97AB7" w:rsidRDefault="00FA527A" w:rsidP="002C4E78">
            <w:pPr>
              <w:rPr>
                <w:rFonts w:cs="Arial"/>
                <w:bCs/>
                <w:sz w:val="22"/>
                <w:szCs w:val="22"/>
              </w:rPr>
            </w:pPr>
          </w:p>
          <w:p w14:paraId="750B972C" w14:textId="77777777" w:rsidR="008E7C1B" w:rsidRPr="00D97AB7" w:rsidRDefault="008E7C1B" w:rsidP="002C4E78">
            <w:pPr>
              <w:rPr>
                <w:rFonts w:cs="Arial"/>
                <w:bCs/>
                <w:sz w:val="22"/>
                <w:szCs w:val="22"/>
              </w:rPr>
            </w:pPr>
          </w:p>
          <w:p w14:paraId="075920B8" w14:textId="77777777" w:rsidR="00FA527A" w:rsidRPr="00D97AB7" w:rsidRDefault="00FA527A" w:rsidP="002C4E78">
            <w:pPr>
              <w:rPr>
                <w:rFonts w:cs="Arial"/>
                <w:bCs/>
                <w:sz w:val="22"/>
                <w:szCs w:val="22"/>
              </w:rPr>
            </w:pPr>
          </w:p>
          <w:p w14:paraId="34BD1A70" w14:textId="37DFD679" w:rsidR="00FA527A" w:rsidRPr="00D97AB7" w:rsidRDefault="00FA527A" w:rsidP="002C4E78">
            <w:pPr>
              <w:rPr>
                <w:rFonts w:cs="Arial"/>
                <w:bCs/>
                <w:sz w:val="22"/>
                <w:szCs w:val="22"/>
              </w:rPr>
            </w:pPr>
          </w:p>
        </w:tc>
      </w:tr>
      <w:tr w:rsidR="00906C09" w:rsidRPr="00D97AB7" w14:paraId="50F3318D" w14:textId="77777777" w:rsidTr="008E7C1B">
        <w:tc>
          <w:tcPr>
            <w:tcW w:w="568" w:type="dxa"/>
          </w:tcPr>
          <w:p w14:paraId="7377DE28"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58928ABB" w14:textId="77777777" w:rsidR="00906C09" w:rsidRPr="00D97AB7" w:rsidRDefault="00906C09" w:rsidP="002C4E78">
            <w:pPr>
              <w:rPr>
                <w:rFonts w:cs="Arial"/>
                <w:b/>
                <w:sz w:val="22"/>
                <w:szCs w:val="22"/>
              </w:rPr>
            </w:pPr>
            <w:r w:rsidRPr="00D97AB7">
              <w:rPr>
                <w:rFonts w:cs="Arial"/>
                <w:b/>
                <w:sz w:val="22"/>
                <w:szCs w:val="22"/>
              </w:rPr>
              <w:t>GOVERNANCE ITEMS</w:t>
            </w:r>
          </w:p>
          <w:p w14:paraId="125F8165" w14:textId="77777777" w:rsidR="00906C09" w:rsidRPr="00D97AB7" w:rsidRDefault="00906C09" w:rsidP="002C4E78">
            <w:pPr>
              <w:rPr>
                <w:rFonts w:cs="Arial"/>
                <w:b/>
                <w:sz w:val="22"/>
                <w:szCs w:val="22"/>
              </w:rPr>
            </w:pPr>
          </w:p>
          <w:p w14:paraId="3F69286C" w14:textId="77777777" w:rsidR="00906C09" w:rsidRPr="00D97AB7" w:rsidRDefault="00906C09" w:rsidP="002C4E78">
            <w:pPr>
              <w:pStyle w:val="ListParagraph"/>
              <w:numPr>
                <w:ilvl w:val="1"/>
                <w:numId w:val="1"/>
              </w:numPr>
              <w:ind w:left="357" w:hanging="357"/>
              <w:contextualSpacing w:val="0"/>
              <w:rPr>
                <w:rFonts w:cs="Arial"/>
                <w:b/>
                <w:bCs/>
                <w:sz w:val="22"/>
                <w:szCs w:val="22"/>
              </w:rPr>
            </w:pPr>
            <w:r w:rsidRPr="00D97AB7">
              <w:rPr>
                <w:rFonts w:cs="Arial"/>
                <w:b/>
                <w:bCs/>
                <w:sz w:val="22"/>
                <w:szCs w:val="22"/>
              </w:rPr>
              <w:t>Membership Update</w:t>
            </w:r>
          </w:p>
          <w:p w14:paraId="6F5B4208" w14:textId="77777777" w:rsidR="002B437E" w:rsidRPr="00D97AB7" w:rsidRDefault="002B437E" w:rsidP="002C4E78">
            <w:pPr>
              <w:pStyle w:val="NormalWeb"/>
              <w:spacing w:before="0" w:beforeAutospacing="0" w:after="0" w:afterAutospacing="0"/>
              <w:rPr>
                <w:rFonts w:ascii="Arial" w:hAnsi="Arial" w:cs="Arial"/>
                <w:sz w:val="22"/>
                <w:szCs w:val="22"/>
              </w:rPr>
            </w:pPr>
          </w:p>
          <w:p w14:paraId="40C70AE9" w14:textId="5E304967" w:rsidR="00906C09" w:rsidRPr="00D97AB7" w:rsidRDefault="00906C09"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 xml:space="preserve">S Taylor noted </w:t>
            </w:r>
            <w:r w:rsidR="00E3611B" w:rsidRPr="00D97AB7">
              <w:rPr>
                <w:rFonts w:ascii="Arial" w:hAnsi="Arial" w:cs="Arial"/>
                <w:sz w:val="22"/>
                <w:szCs w:val="22"/>
              </w:rPr>
              <w:t xml:space="preserve">the appointment of </w:t>
            </w:r>
            <w:r w:rsidR="00B514F9" w:rsidRPr="00D97AB7">
              <w:rPr>
                <w:rFonts w:ascii="Arial" w:hAnsi="Arial" w:cs="Arial"/>
                <w:sz w:val="22"/>
                <w:szCs w:val="22"/>
              </w:rPr>
              <w:t xml:space="preserve">Kelly </w:t>
            </w:r>
            <w:r w:rsidR="00D52FB2" w:rsidRPr="00D97AB7">
              <w:rPr>
                <w:rFonts w:ascii="Arial" w:hAnsi="Arial" w:cs="Arial"/>
                <w:sz w:val="22"/>
                <w:szCs w:val="22"/>
              </w:rPr>
              <w:t>McIntosh and Robert Young</w:t>
            </w:r>
            <w:r w:rsidR="00E3611B" w:rsidRPr="00D97AB7">
              <w:rPr>
                <w:rFonts w:ascii="Arial" w:hAnsi="Arial" w:cs="Arial"/>
                <w:sz w:val="22"/>
                <w:szCs w:val="22"/>
              </w:rPr>
              <w:t xml:space="preserve"> </w:t>
            </w:r>
            <w:r w:rsidR="00AD68A0" w:rsidRPr="00D97AB7">
              <w:rPr>
                <w:rFonts w:ascii="Arial" w:hAnsi="Arial" w:cs="Arial"/>
                <w:sz w:val="22"/>
                <w:szCs w:val="22"/>
              </w:rPr>
              <w:t xml:space="preserve">to </w:t>
            </w:r>
            <w:r w:rsidR="00E3611B" w:rsidRPr="00D97AB7">
              <w:rPr>
                <w:rFonts w:ascii="Arial" w:hAnsi="Arial" w:cs="Arial"/>
                <w:sz w:val="22"/>
                <w:szCs w:val="22"/>
              </w:rPr>
              <w:t>the vacant Board position</w:t>
            </w:r>
            <w:r w:rsidR="00AD68A0" w:rsidRPr="00D97AB7">
              <w:rPr>
                <w:rFonts w:ascii="Arial" w:hAnsi="Arial" w:cs="Arial"/>
                <w:sz w:val="22"/>
                <w:szCs w:val="22"/>
              </w:rPr>
              <w:t xml:space="preserve">s as a result of the recent resignations </w:t>
            </w:r>
            <w:r w:rsidR="004C5F23" w:rsidRPr="00D97AB7">
              <w:rPr>
                <w:rFonts w:ascii="Arial" w:hAnsi="Arial" w:cs="Arial"/>
                <w:sz w:val="22"/>
                <w:szCs w:val="22"/>
              </w:rPr>
              <w:t>of Sally Middleton, Roy McLellan and Daniel Rosie.</w:t>
            </w:r>
          </w:p>
          <w:p w14:paraId="6B192E89" w14:textId="77777777" w:rsidR="001E03B6" w:rsidRPr="00D97AB7" w:rsidRDefault="001E03B6" w:rsidP="002C4E78">
            <w:pPr>
              <w:pStyle w:val="NormalWeb"/>
              <w:spacing w:before="0" w:beforeAutospacing="0" w:after="0" w:afterAutospacing="0"/>
              <w:rPr>
                <w:rFonts w:ascii="Arial" w:hAnsi="Arial" w:cs="Arial"/>
                <w:sz w:val="22"/>
                <w:szCs w:val="22"/>
              </w:rPr>
            </w:pPr>
          </w:p>
          <w:p w14:paraId="6B7C60CC" w14:textId="6256F28E" w:rsidR="001E03B6" w:rsidRPr="00D97AB7" w:rsidRDefault="001E03B6"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L O’Donnell noted that S</w:t>
            </w:r>
            <w:r w:rsidR="009430A8" w:rsidRPr="00D97AB7">
              <w:rPr>
                <w:rFonts w:ascii="Arial" w:hAnsi="Arial" w:cs="Arial"/>
                <w:sz w:val="22"/>
                <w:szCs w:val="22"/>
              </w:rPr>
              <w:t xml:space="preserve"> Middleton has expressed an interest in being co-opted onto the Learning, Teaching &amp; Quality Committee and this would be </w:t>
            </w:r>
            <w:r w:rsidR="003777CB" w:rsidRPr="00D97AB7">
              <w:rPr>
                <w:rFonts w:ascii="Arial" w:hAnsi="Arial" w:cs="Arial"/>
                <w:sz w:val="22"/>
                <w:szCs w:val="22"/>
              </w:rPr>
              <w:t>progressed in the spring/summer.</w:t>
            </w:r>
          </w:p>
          <w:p w14:paraId="01B80854" w14:textId="77777777" w:rsidR="003777CB" w:rsidRPr="00D97AB7" w:rsidRDefault="003777CB" w:rsidP="002C4E78">
            <w:pPr>
              <w:pStyle w:val="NormalWeb"/>
              <w:spacing w:before="0" w:beforeAutospacing="0" w:after="0" w:afterAutospacing="0"/>
              <w:rPr>
                <w:rFonts w:ascii="Arial" w:hAnsi="Arial" w:cs="Arial"/>
                <w:sz w:val="22"/>
                <w:szCs w:val="22"/>
              </w:rPr>
            </w:pPr>
          </w:p>
          <w:p w14:paraId="60EFADDB" w14:textId="0604720A" w:rsidR="003777CB" w:rsidRPr="00D97AB7" w:rsidRDefault="003777CB" w:rsidP="002C4E78">
            <w:pPr>
              <w:pStyle w:val="NormalWeb"/>
              <w:spacing w:before="0" w:beforeAutospacing="0" w:after="0" w:afterAutospacing="0"/>
              <w:rPr>
                <w:rFonts w:ascii="Arial" w:hAnsi="Arial" w:cs="Arial"/>
                <w:sz w:val="22"/>
                <w:szCs w:val="22"/>
              </w:rPr>
            </w:pPr>
            <w:r w:rsidRPr="00D97AB7">
              <w:rPr>
                <w:rFonts w:ascii="Arial" w:hAnsi="Arial" w:cs="Arial"/>
                <w:sz w:val="22"/>
                <w:szCs w:val="22"/>
              </w:rPr>
              <w:t xml:space="preserve">The </w:t>
            </w:r>
            <w:r w:rsidR="00805140" w:rsidRPr="00D97AB7">
              <w:rPr>
                <w:rFonts w:ascii="Arial" w:hAnsi="Arial" w:cs="Arial"/>
                <w:sz w:val="22"/>
                <w:szCs w:val="22"/>
              </w:rPr>
              <w:t>B</w:t>
            </w:r>
            <w:r w:rsidRPr="00D97AB7">
              <w:rPr>
                <w:rFonts w:ascii="Arial" w:hAnsi="Arial" w:cs="Arial"/>
                <w:sz w:val="22"/>
                <w:szCs w:val="22"/>
              </w:rPr>
              <w:t>oard minuted their thanks to Daniel and Roy for their service to the Board.</w:t>
            </w:r>
          </w:p>
          <w:p w14:paraId="410C8559" w14:textId="77777777" w:rsidR="00906C09" w:rsidRPr="00D97AB7" w:rsidRDefault="00906C09" w:rsidP="002C4E78">
            <w:pPr>
              <w:rPr>
                <w:rFonts w:cs="Arial"/>
                <w:sz w:val="22"/>
                <w:szCs w:val="22"/>
              </w:rPr>
            </w:pPr>
          </w:p>
          <w:p w14:paraId="5D9EE99B" w14:textId="3C73090E" w:rsidR="00784812" w:rsidRPr="00D97AB7" w:rsidRDefault="00784812" w:rsidP="002C4E78">
            <w:pPr>
              <w:rPr>
                <w:rFonts w:cs="Arial"/>
                <w:sz w:val="22"/>
                <w:szCs w:val="22"/>
              </w:rPr>
            </w:pPr>
            <w:r w:rsidRPr="00D97AB7">
              <w:rPr>
                <w:rFonts w:cs="Arial"/>
                <w:sz w:val="22"/>
                <w:szCs w:val="22"/>
              </w:rPr>
              <w:t xml:space="preserve">S </w:t>
            </w:r>
            <w:r w:rsidR="005307B1" w:rsidRPr="00D97AB7">
              <w:rPr>
                <w:rFonts w:cs="Arial"/>
                <w:sz w:val="22"/>
                <w:szCs w:val="22"/>
              </w:rPr>
              <w:t>T</w:t>
            </w:r>
            <w:r w:rsidRPr="00D97AB7">
              <w:rPr>
                <w:rFonts w:cs="Arial"/>
                <w:sz w:val="22"/>
                <w:szCs w:val="22"/>
              </w:rPr>
              <w:t xml:space="preserve">aylor noted that </w:t>
            </w:r>
            <w:r w:rsidR="00C63576" w:rsidRPr="00D97AB7">
              <w:rPr>
                <w:rFonts w:cs="Arial"/>
                <w:sz w:val="22"/>
                <w:szCs w:val="22"/>
              </w:rPr>
              <w:t xml:space="preserve">a current vacancy remained and that two </w:t>
            </w:r>
            <w:r w:rsidRPr="00D97AB7">
              <w:rPr>
                <w:rFonts w:cs="Arial"/>
                <w:sz w:val="22"/>
                <w:szCs w:val="22"/>
              </w:rPr>
              <w:t xml:space="preserve">further vacancies </w:t>
            </w:r>
            <w:r w:rsidR="009E5C4C" w:rsidRPr="00D97AB7">
              <w:rPr>
                <w:rFonts w:cs="Arial"/>
                <w:sz w:val="22"/>
                <w:szCs w:val="22"/>
              </w:rPr>
              <w:t>are likely to</w:t>
            </w:r>
            <w:r w:rsidRPr="00D97AB7">
              <w:rPr>
                <w:rFonts w:cs="Arial"/>
                <w:sz w:val="22"/>
                <w:szCs w:val="22"/>
              </w:rPr>
              <w:t xml:space="preserve"> arise in spring 2025</w:t>
            </w:r>
            <w:r w:rsidR="00C63576" w:rsidRPr="00D97AB7">
              <w:rPr>
                <w:rFonts w:cs="Arial"/>
                <w:sz w:val="22"/>
                <w:szCs w:val="22"/>
              </w:rPr>
              <w:t xml:space="preserve">. Arrangements to recruit to these vacancies were delegated to the Nominations Committee. </w:t>
            </w:r>
            <w:r w:rsidR="00C63576" w:rsidRPr="00D97AB7">
              <w:rPr>
                <w:rFonts w:cs="Arial"/>
                <w:b/>
                <w:bCs/>
                <w:sz w:val="22"/>
                <w:szCs w:val="22"/>
              </w:rPr>
              <w:t>S Taylor to progress.</w:t>
            </w:r>
          </w:p>
          <w:p w14:paraId="5051617E" w14:textId="77777777" w:rsidR="00EA23EF" w:rsidRPr="00D97AB7" w:rsidRDefault="00EA23EF" w:rsidP="002C4E78">
            <w:pPr>
              <w:rPr>
                <w:rFonts w:cs="Arial"/>
                <w:sz w:val="22"/>
                <w:szCs w:val="22"/>
              </w:rPr>
            </w:pPr>
          </w:p>
          <w:p w14:paraId="1D0EBD18" w14:textId="7CEDDC90" w:rsidR="00906C09" w:rsidRPr="00D97AB7" w:rsidRDefault="00906C09" w:rsidP="002C4E78">
            <w:pPr>
              <w:pStyle w:val="ListParagraph"/>
              <w:numPr>
                <w:ilvl w:val="1"/>
                <w:numId w:val="1"/>
              </w:numPr>
              <w:ind w:left="357" w:hanging="357"/>
              <w:contextualSpacing w:val="0"/>
              <w:rPr>
                <w:rFonts w:cs="Arial"/>
                <w:b/>
                <w:bCs/>
                <w:sz w:val="22"/>
                <w:szCs w:val="22"/>
              </w:rPr>
            </w:pPr>
            <w:r w:rsidRPr="00D97AB7">
              <w:rPr>
                <w:rFonts w:cs="Arial"/>
                <w:b/>
                <w:bCs/>
                <w:sz w:val="22"/>
                <w:szCs w:val="22"/>
              </w:rPr>
              <w:t>Board Metrics</w:t>
            </w:r>
          </w:p>
          <w:p w14:paraId="4D3E0748" w14:textId="77777777" w:rsidR="00906C09" w:rsidRPr="00D97AB7" w:rsidRDefault="00906C09" w:rsidP="002C4E78">
            <w:pPr>
              <w:rPr>
                <w:rFonts w:cs="Arial"/>
                <w:sz w:val="22"/>
                <w:szCs w:val="22"/>
              </w:rPr>
            </w:pPr>
          </w:p>
          <w:p w14:paraId="6A53DA31" w14:textId="317376F5" w:rsidR="00853930" w:rsidRPr="00D97AB7" w:rsidRDefault="00906C09" w:rsidP="002C4E78">
            <w:pPr>
              <w:rPr>
                <w:rFonts w:cs="Arial"/>
                <w:sz w:val="22"/>
                <w:szCs w:val="22"/>
              </w:rPr>
            </w:pPr>
            <w:r w:rsidRPr="00D97AB7">
              <w:rPr>
                <w:rFonts w:cs="Arial"/>
                <w:sz w:val="22"/>
                <w:szCs w:val="22"/>
              </w:rPr>
              <w:t>S Taylor noted the usual range of Board metrics</w:t>
            </w:r>
            <w:r w:rsidR="005307B1" w:rsidRPr="00D97AB7">
              <w:rPr>
                <w:rFonts w:cs="Arial"/>
                <w:sz w:val="22"/>
                <w:szCs w:val="22"/>
              </w:rPr>
              <w:t xml:space="preserve"> </w:t>
            </w:r>
            <w:r w:rsidR="00853930" w:rsidRPr="00D97AB7">
              <w:rPr>
                <w:rFonts w:cs="Arial"/>
                <w:sz w:val="22"/>
                <w:szCs w:val="22"/>
              </w:rPr>
              <w:t>and highlighted the excellent response rate and increase in satisfaction rates in the most recent student survey.  These figures were welcomed.</w:t>
            </w:r>
          </w:p>
          <w:p w14:paraId="7B32F49E" w14:textId="77777777" w:rsidR="00853930" w:rsidRPr="00D97AB7" w:rsidRDefault="00853930" w:rsidP="002C4E78">
            <w:pPr>
              <w:rPr>
                <w:rFonts w:cs="Arial"/>
                <w:sz w:val="22"/>
                <w:szCs w:val="22"/>
              </w:rPr>
            </w:pPr>
          </w:p>
          <w:p w14:paraId="13947A97" w14:textId="77777777" w:rsidR="00853930" w:rsidRPr="00D97AB7" w:rsidRDefault="00853930" w:rsidP="002C4E78">
            <w:pPr>
              <w:rPr>
                <w:rFonts w:cs="Arial"/>
                <w:sz w:val="22"/>
                <w:szCs w:val="22"/>
              </w:rPr>
            </w:pPr>
            <w:r w:rsidRPr="00D97AB7">
              <w:rPr>
                <w:rFonts w:cs="Arial"/>
                <w:sz w:val="22"/>
                <w:szCs w:val="22"/>
              </w:rPr>
              <w:t xml:space="preserve">It was noted that there had been no </w:t>
            </w:r>
            <w:r w:rsidR="00906C09" w:rsidRPr="00D97AB7">
              <w:rPr>
                <w:rFonts w:cs="Arial"/>
                <w:sz w:val="22"/>
                <w:szCs w:val="22"/>
              </w:rPr>
              <w:t xml:space="preserve">RIDDOR </w:t>
            </w:r>
            <w:r w:rsidR="00E7510A" w:rsidRPr="00D97AB7">
              <w:rPr>
                <w:rFonts w:cs="Arial"/>
                <w:sz w:val="22"/>
                <w:szCs w:val="22"/>
              </w:rPr>
              <w:t>reportable incidents</w:t>
            </w:r>
            <w:r w:rsidRPr="00D97AB7">
              <w:rPr>
                <w:rFonts w:cs="Arial"/>
                <w:sz w:val="22"/>
                <w:szCs w:val="22"/>
              </w:rPr>
              <w:t xml:space="preserve"> since the previous meeting.</w:t>
            </w:r>
          </w:p>
          <w:p w14:paraId="37B9ABD0" w14:textId="77777777" w:rsidR="00853930" w:rsidRPr="00D97AB7" w:rsidRDefault="00853930" w:rsidP="002C4E78">
            <w:pPr>
              <w:rPr>
                <w:rFonts w:cs="Arial"/>
                <w:sz w:val="22"/>
                <w:szCs w:val="22"/>
              </w:rPr>
            </w:pPr>
          </w:p>
          <w:p w14:paraId="4763D19D" w14:textId="77777777" w:rsidR="001E03B6" w:rsidRPr="00D97AB7" w:rsidRDefault="001E03B6" w:rsidP="002C4E78">
            <w:pPr>
              <w:rPr>
                <w:rFonts w:cs="Arial"/>
                <w:sz w:val="22"/>
                <w:szCs w:val="22"/>
              </w:rPr>
            </w:pPr>
            <w:r w:rsidRPr="00D97AB7">
              <w:rPr>
                <w:rFonts w:cs="Arial"/>
                <w:sz w:val="22"/>
                <w:szCs w:val="22"/>
              </w:rPr>
              <w:t>The report was noted.</w:t>
            </w:r>
          </w:p>
          <w:p w14:paraId="09D08325" w14:textId="77777777" w:rsidR="00906C09" w:rsidRPr="00D97AB7" w:rsidRDefault="00906C09" w:rsidP="001E03B6">
            <w:pPr>
              <w:rPr>
                <w:rFonts w:cs="Arial"/>
                <w:sz w:val="22"/>
                <w:szCs w:val="22"/>
              </w:rPr>
            </w:pPr>
          </w:p>
        </w:tc>
      </w:tr>
      <w:tr w:rsidR="00906C09" w:rsidRPr="00D97AB7" w14:paraId="15D86288" w14:textId="77777777" w:rsidTr="008E7C1B">
        <w:trPr>
          <w:trHeight w:val="815"/>
        </w:trPr>
        <w:tc>
          <w:tcPr>
            <w:tcW w:w="568" w:type="dxa"/>
          </w:tcPr>
          <w:p w14:paraId="1CC0C119"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0CD78260" w14:textId="77777777" w:rsidR="00906C09" w:rsidRPr="00D97AB7" w:rsidRDefault="00906C09" w:rsidP="002C4E78">
            <w:pPr>
              <w:rPr>
                <w:rFonts w:cs="Arial"/>
                <w:b/>
                <w:sz w:val="22"/>
                <w:szCs w:val="22"/>
              </w:rPr>
            </w:pPr>
            <w:r w:rsidRPr="00D97AB7">
              <w:rPr>
                <w:rFonts w:cs="Arial"/>
                <w:b/>
                <w:sz w:val="22"/>
                <w:szCs w:val="22"/>
              </w:rPr>
              <w:t xml:space="preserve">MINUTES OF COMMITTEE MEETINGS  </w:t>
            </w:r>
          </w:p>
          <w:p w14:paraId="28A09025" w14:textId="77777777" w:rsidR="00906C09" w:rsidRPr="00D97AB7" w:rsidRDefault="00906C09" w:rsidP="002C4E78">
            <w:pPr>
              <w:rPr>
                <w:rFonts w:cs="Arial"/>
                <w:b/>
                <w:sz w:val="22"/>
                <w:szCs w:val="22"/>
              </w:rPr>
            </w:pPr>
          </w:p>
          <w:p w14:paraId="4A162E52" w14:textId="063BFF37" w:rsidR="00AC1788" w:rsidRPr="00D97AB7" w:rsidRDefault="00906C09" w:rsidP="002C4E78">
            <w:pPr>
              <w:rPr>
                <w:rFonts w:cs="Arial"/>
                <w:sz w:val="22"/>
                <w:szCs w:val="22"/>
              </w:rPr>
            </w:pPr>
            <w:r w:rsidRPr="00D97AB7">
              <w:rPr>
                <w:rFonts w:cs="Arial"/>
                <w:sz w:val="22"/>
                <w:szCs w:val="22"/>
              </w:rPr>
              <w:t xml:space="preserve">Updates from the </w:t>
            </w:r>
            <w:r w:rsidR="00E7510A" w:rsidRPr="00D97AB7">
              <w:rPr>
                <w:rFonts w:cs="Arial"/>
                <w:sz w:val="22"/>
                <w:szCs w:val="22"/>
              </w:rPr>
              <w:t>C</w:t>
            </w:r>
            <w:r w:rsidRPr="00D97AB7">
              <w:rPr>
                <w:rFonts w:cs="Arial"/>
                <w:sz w:val="22"/>
                <w:szCs w:val="22"/>
              </w:rPr>
              <w:t>ommittees were noted</w:t>
            </w:r>
            <w:r w:rsidR="00EA23EF" w:rsidRPr="00D97AB7">
              <w:rPr>
                <w:rFonts w:cs="Arial"/>
                <w:sz w:val="22"/>
                <w:szCs w:val="22"/>
              </w:rPr>
              <w:t xml:space="preserve">, </w:t>
            </w:r>
            <w:r w:rsidR="00AC1788" w:rsidRPr="00D97AB7">
              <w:rPr>
                <w:rFonts w:cs="Arial"/>
                <w:sz w:val="22"/>
                <w:szCs w:val="22"/>
              </w:rPr>
              <w:t>and it was noted that the Human Resource and Development meeting had been cancelled due to a number of call-offs. S Taylor noted that this was not a regular position and that there were no outstanding items from this meeting requiring approval.</w:t>
            </w:r>
          </w:p>
          <w:p w14:paraId="0C995E80" w14:textId="77777777" w:rsidR="00AC1788" w:rsidRPr="00D97AB7" w:rsidRDefault="00AC1788" w:rsidP="002C4E78">
            <w:pPr>
              <w:rPr>
                <w:rFonts w:cs="Arial"/>
                <w:sz w:val="22"/>
                <w:szCs w:val="22"/>
              </w:rPr>
            </w:pPr>
          </w:p>
          <w:p w14:paraId="177870B8" w14:textId="5C730454" w:rsidR="00906C09" w:rsidRPr="00D97AB7" w:rsidRDefault="00AC1788" w:rsidP="002C4E78">
            <w:pPr>
              <w:rPr>
                <w:rFonts w:cs="Arial"/>
                <w:sz w:val="22"/>
                <w:szCs w:val="22"/>
              </w:rPr>
            </w:pPr>
            <w:r w:rsidRPr="00D97AB7">
              <w:rPr>
                <w:rFonts w:cs="Arial"/>
                <w:sz w:val="22"/>
                <w:szCs w:val="22"/>
              </w:rPr>
              <w:t xml:space="preserve">B Lawrie noted on-going discussions at the Finance and Property </w:t>
            </w:r>
            <w:r w:rsidR="00EA23EF" w:rsidRPr="00D97AB7">
              <w:rPr>
                <w:rFonts w:cs="Arial"/>
                <w:sz w:val="22"/>
                <w:szCs w:val="22"/>
              </w:rPr>
              <w:t xml:space="preserve">Committee </w:t>
            </w:r>
            <w:r w:rsidRPr="00D97AB7">
              <w:rPr>
                <w:rFonts w:cs="Arial"/>
                <w:sz w:val="22"/>
                <w:szCs w:val="22"/>
              </w:rPr>
              <w:t xml:space="preserve">regarding the finances of GTL and noted that a small working group had been established to </w:t>
            </w:r>
            <w:r w:rsidR="00FB72EF" w:rsidRPr="00D97AB7">
              <w:rPr>
                <w:rFonts w:cs="Arial"/>
                <w:sz w:val="22"/>
                <w:szCs w:val="22"/>
              </w:rPr>
              <w:t>make recommendations to the March Board.</w:t>
            </w:r>
          </w:p>
          <w:p w14:paraId="16FF8330" w14:textId="1EB40FEF" w:rsidR="00E7510A" w:rsidRPr="00D97AB7" w:rsidRDefault="00E7510A" w:rsidP="002C4E78">
            <w:pPr>
              <w:rPr>
                <w:rFonts w:cs="Arial"/>
                <w:b/>
                <w:sz w:val="22"/>
                <w:szCs w:val="22"/>
              </w:rPr>
            </w:pPr>
          </w:p>
        </w:tc>
      </w:tr>
      <w:tr w:rsidR="00906C09" w:rsidRPr="00D97AB7" w14:paraId="0CD01966" w14:textId="77777777" w:rsidTr="008E7C1B">
        <w:tc>
          <w:tcPr>
            <w:tcW w:w="568" w:type="dxa"/>
          </w:tcPr>
          <w:p w14:paraId="2948BC39" w14:textId="77777777" w:rsidR="00906C09" w:rsidRPr="00D97AB7"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66698EC0" w14:textId="77777777" w:rsidR="00906C09" w:rsidRPr="00D97AB7" w:rsidRDefault="00906C09" w:rsidP="002C4E78">
            <w:pPr>
              <w:rPr>
                <w:rFonts w:cs="Arial"/>
                <w:b/>
                <w:sz w:val="22"/>
                <w:szCs w:val="22"/>
              </w:rPr>
            </w:pPr>
            <w:r w:rsidRPr="00D97AB7">
              <w:rPr>
                <w:rFonts w:cs="Arial"/>
                <w:b/>
                <w:sz w:val="22"/>
                <w:szCs w:val="22"/>
              </w:rPr>
              <w:t>CORRESPONDENCE</w:t>
            </w:r>
          </w:p>
          <w:p w14:paraId="7563A94C" w14:textId="77777777" w:rsidR="00906C09" w:rsidRPr="00D97AB7" w:rsidRDefault="00906C09" w:rsidP="002C4E78">
            <w:pPr>
              <w:rPr>
                <w:rFonts w:cs="Arial"/>
                <w:b/>
                <w:sz w:val="22"/>
                <w:szCs w:val="22"/>
              </w:rPr>
            </w:pPr>
          </w:p>
          <w:p w14:paraId="782F0906" w14:textId="718F6CEB" w:rsidR="00906C09" w:rsidRPr="00D97AB7" w:rsidRDefault="00906C09" w:rsidP="002C4E78">
            <w:pPr>
              <w:rPr>
                <w:rFonts w:cs="Arial"/>
                <w:b/>
                <w:sz w:val="22"/>
                <w:szCs w:val="22"/>
              </w:rPr>
            </w:pPr>
            <w:r w:rsidRPr="00D97AB7">
              <w:rPr>
                <w:rFonts w:cs="Arial"/>
                <w:bCs/>
                <w:sz w:val="22"/>
                <w:szCs w:val="22"/>
              </w:rPr>
              <w:t>The list of recent correspondence was noted.</w:t>
            </w:r>
          </w:p>
          <w:p w14:paraId="7A9656DB" w14:textId="77777777" w:rsidR="00906C09" w:rsidRPr="00D97AB7" w:rsidRDefault="00906C09" w:rsidP="002C4E78">
            <w:pPr>
              <w:rPr>
                <w:rFonts w:cs="Arial"/>
                <w:b/>
                <w:sz w:val="22"/>
                <w:szCs w:val="22"/>
              </w:rPr>
            </w:pPr>
            <w:r w:rsidRPr="00D97AB7">
              <w:rPr>
                <w:rFonts w:cs="Arial"/>
                <w:sz w:val="22"/>
                <w:szCs w:val="22"/>
              </w:rPr>
              <w:t xml:space="preserve">                                        </w:t>
            </w:r>
          </w:p>
        </w:tc>
      </w:tr>
      <w:tr w:rsidR="00F20831" w:rsidRPr="00906C09" w14:paraId="2DE731D8" w14:textId="77777777" w:rsidTr="008E7C1B">
        <w:trPr>
          <w:trHeight w:val="534"/>
        </w:trPr>
        <w:tc>
          <w:tcPr>
            <w:tcW w:w="568" w:type="dxa"/>
          </w:tcPr>
          <w:p w14:paraId="266B0B77" w14:textId="77777777" w:rsidR="00F20831" w:rsidRPr="00D97AB7" w:rsidRDefault="00F20831" w:rsidP="002C4E78">
            <w:pPr>
              <w:pStyle w:val="ListParagraph"/>
              <w:numPr>
                <w:ilvl w:val="0"/>
                <w:numId w:val="1"/>
              </w:numPr>
              <w:ind w:left="0" w:firstLine="0"/>
              <w:contextualSpacing w:val="0"/>
              <w:jc w:val="center"/>
              <w:rPr>
                <w:rFonts w:cs="Arial"/>
                <w:b/>
                <w:sz w:val="22"/>
                <w:szCs w:val="22"/>
              </w:rPr>
            </w:pPr>
          </w:p>
        </w:tc>
        <w:tc>
          <w:tcPr>
            <w:tcW w:w="9497" w:type="dxa"/>
          </w:tcPr>
          <w:p w14:paraId="7530E5B3" w14:textId="77777777" w:rsidR="007F649F" w:rsidRPr="00D97AB7" w:rsidRDefault="00F20831" w:rsidP="002C4E78">
            <w:pPr>
              <w:rPr>
                <w:rFonts w:cs="Arial"/>
                <w:b/>
                <w:bCs/>
                <w:sz w:val="22"/>
                <w:szCs w:val="22"/>
              </w:rPr>
            </w:pPr>
            <w:r w:rsidRPr="00D97AB7">
              <w:rPr>
                <w:rFonts w:cs="Arial"/>
                <w:b/>
                <w:bCs/>
                <w:sz w:val="22"/>
                <w:szCs w:val="22"/>
              </w:rPr>
              <w:t xml:space="preserve"> DATE OF NEXT MEETING </w:t>
            </w:r>
          </w:p>
          <w:p w14:paraId="596DFBF1" w14:textId="77777777" w:rsidR="007F649F" w:rsidRPr="00D97AB7" w:rsidRDefault="007F649F" w:rsidP="002C4E78">
            <w:pPr>
              <w:rPr>
                <w:rFonts w:cs="Arial"/>
                <w:b/>
                <w:bCs/>
                <w:sz w:val="22"/>
                <w:szCs w:val="22"/>
              </w:rPr>
            </w:pPr>
          </w:p>
          <w:p w14:paraId="6916224B" w14:textId="40D72695" w:rsidR="00452275" w:rsidRDefault="00FB72EF" w:rsidP="007F649F">
            <w:pPr>
              <w:rPr>
                <w:rFonts w:cs="Arial"/>
                <w:sz w:val="22"/>
                <w:szCs w:val="22"/>
              </w:rPr>
            </w:pPr>
            <w:r w:rsidRPr="00D97AB7">
              <w:rPr>
                <w:rFonts w:cs="Arial"/>
                <w:sz w:val="22"/>
                <w:szCs w:val="22"/>
              </w:rPr>
              <w:t xml:space="preserve">Tuesday </w:t>
            </w:r>
            <w:r w:rsidR="00A8190B" w:rsidRPr="00D97AB7">
              <w:rPr>
                <w:rFonts w:cs="Arial"/>
                <w:sz w:val="22"/>
                <w:szCs w:val="22"/>
              </w:rPr>
              <w:t xml:space="preserve">18 March 2025 </w:t>
            </w:r>
            <w:r w:rsidR="00D91B8F" w:rsidRPr="00D97AB7">
              <w:rPr>
                <w:rFonts w:cs="Arial"/>
                <w:sz w:val="22"/>
                <w:szCs w:val="22"/>
              </w:rPr>
              <w:t xml:space="preserve">at 5.00pm Room A-IS-103 Arbroath Campus.  The location was discussed and it was noted that it was important for the </w:t>
            </w:r>
            <w:r w:rsidR="00452275" w:rsidRPr="00D97AB7">
              <w:rPr>
                <w:rFonts w:cs="Arial"/>
                <w:sz w:val="22"/>
                <w:szCs w:val="22"/>
              </w:rPr>
              <w:t>B</w:t>
            </w:r>
            <w:r w:rsidR="00D91B8F" w:rsidRPr="00D97AB7">
              <w:rPr>
                <w:rFonts w:cs="Arial"/>
                <w:sz w:val="22"/>
                <w:szCs w:val="22"/>
              </w:rPr>
              <w:t xml:space="preserve">oard to have a presence in </w:t>
            </w:r>
            <w:r w:rsidR="00452275" w:rsidRPr="00D97AB7">
              <w:rPr>
                <w:rFonts w:cs="Arial"/>
                <w:sz w:val="22"/>
                <w:szCs w:val="22"/>
              </w:rPr>
              <w:t>both Dundee and Arbroath.</w:t>
            </w:r>
          </w:p>
          <w:p w14:paraId="03E972D6" w14:textId="1CA7B6A2" w:rsidR="00BE2B26" w:rsidRPr="00906C09" w:rsidRDefault="00A8190B" w:rsidP="007F649F">
            <w:pPr>
              <w:rPr>
                <w:rFonts w:cs="Arial"/>
                <w:b/>
                <w:bCs/>
                <w:sz w:val="22"/>
                <w:szCs w:val="22"/>
              </w:rPr>
            </w:pPr>
            <w:r>
              <w:rPr>
                <w:rFonts w:cs="Arial"/>
                <w:sz w:val="22"/>
                <w:szCs w:val="22"/>
              </w:rPr>
              <w:t xml:space="preserve"> </w:t>
            </w:r>
            <w:r w:rsidR="008C75D5" w:rsidRPr="00906C09">
              <w:rPr>
                <w:rFonts w:cs="Arial"/>
                <w:sz w:val="22"/>
                <w:szCs w:val="22"/>
              </w:rPr>
              <w:t xml:space="preserve"> </w:t>
            </w:r>
          </w:p>
        </w:tc>
      </w:tr>
    </w:tbl>
    <w:p w14:paraId="4A5DF647" w14:textId="77777777" w:rsidR="007F649F" w:rsidRDefault="007F649F" w:rsidP="000D2DB8">
      <w:pPr>
        <w:rPr>
          <w:rFonts w:cs="Arial"/>
          <w:szCs w:val="22"/>
        </w:rPr>
      </w:pPr>
    </w:p>
    <w:p w14:paraId="0761D16C" w14:textId="77777777" w:rsidR="00153C13" w:rsidRDefault="00153C13" w:rsidP="000D2DB8">
      <w:pPr>
        <w:rPr>
          <w:rFonts w:cs="Arial"/>
          <w:szCs w:val="22"/>
        </w:rPr>
      </w:pPr>
    </w:p>
    <w:tbl>
      <w:tblPr>
        <w:tblpPr w:leftFromText="180" w:rightFromText="180" w:vertAnchor="text" w:tblpX="-142" w:tblpY="11"/>
        <w:tblW w:w="10065" w:type="dxa"/>
        <w:tblLayout w:type="fixed"/>
        <w:tblCellMar>
          <w:left w:w="0" w:type="dxa"/>
          <w:right w:w="0" w:type="dxa"/>
        </w:tblCellMar>
        <w:tblLook w:val="01E0" w:firstRow="1" w:lastRow="1" w:firstColumn="1" w:lastColumn="1" w:noHBand="0" w:noVBand="0"/>
      </w:tblPr>
      <w:tblGrid>
        <w:gridCol w:w="6232"/>
        <w:gridCol w:w="1843"/>
        <w:gridCol w:w="1990"/>
      </w:tblGrid>
      <w:tr w:rsidR="00286D79" w:rsidRPr="00D43501" w14:paraId="2553DBA7" w14:textId="77777777" w:rsidTr="00153C13">
        <w:trPr>
          <w:trHeight w:val="310"/>
          <w:tblHeader/>
        </w:trPr>
        <w:tc>
          <w:tcPr>
            <w:tcW w:w="6232" w:type="dxa"/>
          </w:tcPr>
          <w:p w14:paraId="0D86C422" w14:textId="77777777" w:rsidR="00286D79" w:rsidRPr="00D43501" w:rsidRDefault="00286D79" w:rsidP="00DE72FB">
            <w:pPr>
              <w:pStyle w:val="TableParagraph"/>
              <w:spacing w:before="0" w:after="120"/>
              <w:rPr>
                <w:b/>
              </w:rPr>
            </w:pPr>
            <w:r w:rsidRPr="00D43501">
              <w:rPr>
                <w:b/>
                <w:u w:val="thick"/>
              </w:rPr>
              <w:t>Action Point Summary</w:t>
            </w:r>
          </w:p>
        </w:tc>
        <w:tc>
          <w:tcPr>
            <w:tcW w:w="1843" w:type="dxa"/>
          </w:tcPr>
          <w:p w14:paraId="061F121D" w14:textId="77777777" w:rsidR="00286D79" w:rsidRPr="00D43501" w:rsidRDefault="00286D79" w:rsidP="00DE72FB">
            <w:pPr>
              <w:pStyle w:val="TableParagraph"/>
              <w:spacing w:before="0" w:after="120"/>
              <w:rPr>
                <w:rFonts w:ascii="Times New Roman"/>
              </w:rPr>
            </w:pPr>
          </w:p>
        </w:tc>
        <w:tc>
          <w:tcPr>
            <w:tcW w:w="1990" w:type="dxa"/>
          </w:tcPr>
          <w:p w14:paraId="71069A21" w14:textId="77777777" w:rsidR="00286D79" w:rsidRPr="00D43501" w:rsidRDefault="00286D79" w:rsidP="00DE72FB">
            <w:pPr>
              <w:pStyle w:val="TableParagraph"/>
              <w:spacing w:before="0" w:after="120"/>
              <w:rPr>
                <w:rFonts w:ascii="Times New Roman"/>
              </w:rPr>
            </w:pPr>
          </w:p>
        </w:tc>
      </w:tr>
      <w:tr w:rsidR="00286D79" w:rsidRPr="00D43501" w14:paraId="20EDB9D7" w14:textId="77777777" w:rsidTr="00153C13">
        <w:trPr>
          <w:trHeight w:val="374"/>
        </w:trPr>
        <w:tc>
          <w:tcPr>
            <w:tcW w:w="6232" w:type="dxa"/>
          </w:tcPr>
          <w:p w14:paraId="1D1E4C4B" w14:textId="77777777" w:rsidR="00286D79" w:rsidRPr="00D43501" w:rsidRDefault="00286D79" w:rsidP="00DE72FB">
            <w:pPr>
              <w:pStyle w:val="TableParagraph"/>
              <w:spacing w:before="0" w:after="120"/>
              <w:jc w:val="center"/>
              <w:rPr>
                <w:b/>
              </w:rPr>
            </w:pPr>
            <w:r w:rsidRPr="00D43501">
              <w:rPr>
                <w:b/>
              </w:rPr>
              <w:t>Action</w:t>
            </w:r>
          </w:p>
        </w:tc>
        <w:tc>
          <w:tcPr>
            <w:tcW w:w="1843" w:type="dxa"/>
          </w:tcPr>
          <w:p w14:paraId="2E619CAF" w14:textId="77777777" w:rsidR="00286D79" w:rsidRPr="00D43501" w:rsidRDefault="00286D79" w:rsidP="00DE72FB">
            <w:pPr>
              <w:pStyle w:val="TableParagraph"/>
              <w:spacing w:before="0" w:after="120"/>
              <w:jc w:val="center"/>
              <w:rPr>
                <w:b/>
              </w:rPr>
            </w:pPr>
            <w:r w:rsidRPr="00D43501">
              <w:rPr>
                <w:b/>
              </w:rPr>
              <w:t>Responsibility</w:t>
            </w:r>
          </w:p>
        </w:tc>
        <w:tc>
          <w:tcPr>
            <w:tcW w:w="1990" w:type="dxa"/>
          </w:tcPr>
          <w:p w14:paraId="71C4AB54" w14:textId="77777777" w:rsidR="00286D79" w:rsidRPr="00D43501" w:rsidRDefault="00286D79" w:rsidP="00DE72FB">
            <w:pPr>
              <w:pStyle w:val="TableParagraph"/>
              <w:spacing w:before="0" w:after="120"/>
              <w:jc w:val="center"/>
              <w:rPr>
                <w:b/>
              </w:rPr>
            </w:pPr>
            <w:r w:rsidRPr="00D43501">
              <w:rPr>
                <w:b/>
              </w:rPr>
              <w:t>Date</w:t>
            </w:r>
          </w:p>
        </w:tc>
      </w:tr>
      <w:tr w:rsidR="00286D79" w:rsidRPr="00D43501" w14:paraId="6CA9979D" w14:textId="77777777" w:rsidTr="00153C13">
        <w:trPr>
          <w:trHeight w:val="374"/>
        </w:trPr>
        <w:tc>
          <w:tcPr>
            <w:tcW w:w="6232" w:type="dxa"/>
          </w:tcPr>
          <w:p w14:paraId="5AFF3E8D" w14:textId="77777777" w:rsidR="00286D79" w:rsidRPr="00592F9F" w:rsidRDefault="00286D79" w:rsidP="00DE72FB">
            <w:pPr>
              <w:pStyle w:val="TableParagraph"/>
              <w:spacing w:before="0" w:after="120"/>
              <w:rPr>
                <w:bCs/>
              </w:rPr>
            </w:pPr>
            <w:r>
              <w:rPr>
                <w:bCs/>
              </w:rPr>
              <w:t>Actions from the Externally Facilitated Review to be incorporated and progressed within the Board Development Plan</w:t>
            </w:r>
          </w:p>
        </w:tc>
        <w:tc>
          <w:tcPr>
            <w:tcW w:w="1843" w:type="dxa"/>
          </w:tcPr>
          <w:p w14:paraId="0D0F9213" w14:textId="77777777" w:rsidR="00286D79" w:rsidRPr="00592F9F" w:rsidRDefault="00286D79" w:rsidP="00DE72FB">
            <w:pPr>
              <w:pStyle w:val="TableParagraph"/>
              <w:spacing w:before="0" w:after="120"/>
              <w:rPr>
                <w:bCs/>
              </w:rPr>
            </w:pPr>
            <w:r>
              <w:rPr>
                <w:bCs/>
              </w:rPr>
              <w:t>S Taylor</w:t>
            </w:r>
          </w:p>
        </w:tc>
        <w:tc>
          <w:tcPr>
            <w:tcW w:w="1990" w:type="dxa"/>
          </w:tcPr>
          <w:p w14:paraId="29639721" w14:textId="77777777" w:rsidR="00286D79" w:rsidRPr="00592F9F" w:rsidRDefault="00286D79" w:rsidP="00DE72FB">
            <w:pPr>
              <w:pStyle w:val="TableParagraph"/>
              <w:spacing w:before="0" w:after="120"/>
              <w:jc w:val="center"/>
              <w:rPr>
                <w:bCs/>
              </w:rPr>
            </w:pPr>
            <w:r>
              <w:rPr>
                <w:bCs/>
              </w:rPr>
              <w:t>17 June 2025</w:t>
            </w:r>
          </w:p>
        </w:tc>
      </w:tr>
      <w:tr w:rsidR="00286D79" w:rsidRPr="00D43501" w14:paraId="6A306FC2" w14:textId="77777777" w:rsidTr="00153C13">
        <w:trPr>
          <w:trHeight w:val="374"/>
        </w:trPr>
        <w:tc>
          <w:tcPr>
            <w:tcW w:w="6232" w:type="dxa"/>
          </w:tcPr>
          <w:p w14:paraId="412A5EF1" w14:textId="77777777" w:rsidR="00286D79" w:rsidRDefault="00286D79" w:rsidP="00DE72FB">
            <w:pPr>
              <w:pStyle w:val="TableParagraph"/>
              <w:spacing w:before="0" w:after="120"/>
              <w:rPr>
                <w:bCs/>
              </w:rPr>
            </w:pPr>
            <w:r>
              <w:rPr>
                <w:bCs/>
              </w:rPr>
              <w:lastRenderedPageBreak/>
              <w:t>Board thanks to be shared with those involved in planning the infrastructure vision communications and publicity</w:t>
            </w:r>
          </w:p>
        </w:tc>
        <w:tc>
          <w:tcPr>
            <w:tcW w:w="1843" w:type="dxa"/>
          </w:tcPr>
          <w:p w14:paraId="1189159A" w14:textId="77777777" w:rsidR="00286D79" w:rsidRDefault="00286D79" w:rsidP="00DE72FB">
            <w:pPr>
              <w:pStyle w:val="TableParagraph"/>
              <w:spacing w:before="0" w:after="120"/>
              <w:rPr>
                <w:bCs/>
              </w:rPr>
            </w:pPr>
            <w:r>
              <w:rPr>
                <w:bCs/>
              </w:rPr>
              <w:t>S Hewitt</w:t>
            </w:r>
          </w:p>
        </w:tc>
        <w:tc>
          <w:tcPr>
            <w:tcW w:w="1990" w:type="dxa"/>
          </w:tcPr>
          <w:p w14:paraId="530E6473" w14:textId="77777777" w:rsidR="00286D79" w:rsidRDefault="00286D79" w:rsidP="00DE72FB">
            <w:pPr>
              <w:pStyle w:val="TableParagraph"/>
              <w:spacing w:before="0" w:after="120"/>
              <w:jc w:val="center"/>
              <w:rPr>
                <w:bCs/>
              </w:rPr>
            </w:pPr>
            <w:r>
              <w:rPr>
                <w:bCs/>
              </w:rPr>
              <w:t>31 January 2025</w:t>
            </w:r>
          </w:p>
        </w:tc>
      </w:tr>
      <w:tr w:rsidR="00286D79" w:rsidRPr="00D43501" w14:paraId="3E9E16F3" w14:textId="77777777" w:rsidTr="00153C13">
        <w:trPr>
          <w:trHeight w:val="374"/>
        </w:trPr>
        <w:tc>
          <w:tcPr>
            <w:tcW w:w="6232" w:type="dxa"/>
          </w:tcPr>
          <w:p w14:paraId="5F3C5977" w14:textId="77777777" w:rsidR="00286D79" w:rsidRDefault="00286D79" w:rsidP="00DE72FB">
            <w:pPr>
              <w:pStyle w:val="TableParagraph"/>
              <w:spacing w:before="0" w:after="120"/>
              <w:rPr>
                <w:bCs/>
              </w:rPr>
            </w:pPr>
            <w:r>
              <w:rPr>
                <w:bCs/>
              </w:rPr>
              <w:t>Final Draft Strategy and Graphics to be developed for Board approval</w:t>
            </w:r>
          </w:p>
        </w:tc>
        <w:tc>
          <w:tcPr>
            <w:tcW w:w="1843" w:type="dxa"/>
          </w:tcPr>
          <w:p w14:paraId="29410AF7" w14:textId="77777777" w:rsidR="00286D79" w:rsidRDefault="00286D79" w:rsidP="00DE72FB">
            <w:pPr>
              <w:pStyle w:val="TableParagraph"/>
              <w:spacing w:before="0" w:after="120"/>
              <w:rPr>
                <w:bCs/>
              </w:rPr>
            </w:pPr>
            <w:r>
              <w:rPr>
                <w:bCs/>
              </w:rPr>
              <w:t>S Hewitt</w:t>
            </w:r>
          </w:p>
        </w:tc>
        <w:tc>
          <w:tcPr>
            <w:tcW w:w="1990" w:type="dxa"/>
          </w:tcPr>
          <w:p w14:paraId="3F4E6C50" w14:textId="77777777" w:rsidR="00286D79" w:rsidRDefault="00286D79" w:rsidP="00DE72FB">
            <w:pPr>
              <w:pStyle w:val="TableParagraph"/>
              <w:spacing w:before="0" w:after="120"/>
              <w:jc w:val="center"/>
              <w:rPr>
                <w:bCs/>
              </w:rPr>
            </w:pPr>
            <w:r>
              <w:rPr>
                <w:bCs/>
              </w:rPr>
              <w:t>18 March 2025</w:t>
            </w:r>
          </w:p>
        </w:tc>
      </w:tr>
      <w:tr w:rsidR="00286D79" w:rsidRPr="00D43501" w14:paraId="374A1C37" w14:textId="77777777" w:rsidTr="00153C13">
        <w:trPr>
          <w:trHeight w:val="374"/>
        </w:trPr>
        <w:tc>
          <w:tcPr>
            <w:tcW w:w="6232" w:type="dxa"/>
          </w:tcPr>
          <w:p w14:paraId="51E3329B" w14:textId="77777777" w:rsidR="00286D79" w:rsidRDefault="00286D79" w:rsidP="00DE72FB">
            <w:pPr>
              <w:pStyle w:val="TableParagraph"/>
              <w:spacing w:before="0" w:after="120"/>
              <w:rPr>
                <w:bCs/>
              </w:rPr>
            </w:pPr>
            <w:r>
              <w:rPr>
                <w:bCs/>
              </w:rPr>
              <w:t>Annual Accounts and Financial Statements to be signed off and submitted</w:t>
            </w:r>
          </w:p>
        </w:tc>
        <w:tc>
          <w:tcPr>
            <w:tcW w:w="1843" w:type="dxa"/>
          </w:tcPr>
          <w:p w14:paraId="14194558" w14:textId="77777777" w:rsidR="00286D79" w:rsidRDefault="00286D79" w:rsidP="00DE72FB">
            <w:pPr>
              <w:pStyle w:val="TableParagraph"/>
              <w:spacing w:before="0" w:after="120"/>
              <w:rPr>
                <w:bCs/>
              </w:rPr>
            </w:pPr>
            <w:r>
              <w:rPr>
                <w:bCs/>
              </w:rPr>
              <w:t>S Taylor/ N Anderson</w:t>
            </w:r>
          </w:p>
        </w:tc>
        <w:tc>
          <w:tcPr>
            <w:tcW w:w="1990" w:type="dxa"/>
          </w:tcPr>
          <w:p w14:paraId="2885FD10" w14:textId="77777777" w:rsidR="00286D79" w:rsidRDefault="00286D79" w:rsidP="00DE72FB">
            <w:pPr>
              <w:pStyle w:val="TableParagraph"/>
              <w:spacing w:before="0" w:after="120"/>
              <w:jc w:val="center"/>
              <w:rPr>
                <w:bCs/>
              </w:rPr>
            </w:pPr>
            <w:r>
              <w:rPr>
                <w:bCs/>
              </w:rPr>
              <w:t>31 December 2024</w:t>
            </w:r>
          </w:p>
        </w:tc>
      </w:tr>
      <w:tr w:rsidR="00286D79" w:rsidRPr="00D43501" w14:paraId="5E4F08C8" w14:textId="77777777" w:rsidTr="00153C13">
        <w:trPr>
          <w:trHeight w:val="374"/>
        </w:trPr>
        <w:tc>
          <w:tcPr>
            <w:tcW w:w="6232" w:type="dxa"/>
          </w:tcPr>
          <w:p w14:paraId="312935CF" w14:textId="77777777" w:rsidR="00286D79" w:rsidRDefault="00286D79" w:rsidP="00DE72FB">
            <w:pPr>
              <w:pStyle w:val="TableParagraph"/>
              <w:spacing w:before="0" w:after="120"/>
              <w:rPr>
                <w:bCs/>
              </w:rPr>
            </w:pPr>
            <w:r>
              <w:rPr>
                <w:bCs/>
              </w:rPr>
              <w:t>Board Thanks to be shared with those involved in creating and supporting sustainability work and the CEAP</w:t>
            </w:r>
          </w:p>
        </w:tc>
        <w:tc>
          <w:tcPr>
            <w:tcW w:w="1843" w:type="dxa"/>
          </w:tcPr>
          <w:p w14:paraId="15021926" w14:textId="77777777" w:rsidR="00286D79" w:rsidRDefault="00286D79" w:rsidP="00DE72FB">
            <w:pPr>
              <w:pStyle w:val="TableParagraph"/>
              <w:spacing w:before="0" w:after="120"/>
              <w:rPr>
                <w:bCs/>
              </w:rPr>
            </w:pPr>
            <w:r>
              <w:rPr>
                <w:bCs/>
              </w:rPr>
              <w:t>S Hewitt</w:t>
            </w:r>
          </w:p>
        </w:tc>
        <w:tc>
          <w:tcPr>
            <w:tcW w:w="1990" w:type="dxa"/>
          </w:tcPr>
          <w:p w14:paraId="0C8B7D35" w14:textId="77777777" w:rsidR="00286D79" w:rsidRDefault="00286D79" w:rsidP="00DE72FB">
            <w:pPr>
              <w:pStyle w:val="TableParagraph"/>
              <w:spacing w:before="0" w:after="120"/>
              <w:jc w:val="center"/>
              <w:rPr>
                <w:bCs/>
              </w:rPr>
            </w:pPr>
            <w:r>
              <w:rPr>
                <w:bCs/>
              </w:rPr>
              <w:t>20 December 2024</w:t>
            </w:r>
          </w:p>
        </w:tc>
      </w:tr>
      <w:tr w:rsidR="00286D79" w:rsidRPr="00D43501" w14:paraId="54CD3B03" w14:textId="77777777" w:rsidTr="00153C13">
        <w:trPr>
          <w:trHeight w:val="374"/>
        </w:trPr>
        <w:tc>
          <w:tcPr>
            <w:tcW w:w="6232" w:type="dxa"/>
          </w:tcPr>
          <w:p w14:paraId="1910D925" w14:textId="77777777" w:rsidR="00286D79" w:rsidRDefault="00286D79" w:rsidP="00DE72FB">
            <w:pPr>
              <w:pStyle w:val="TableParagraph"/>
              <w:spacing w:before="0" w:after="120"/>
              <w:rPr>
                <w:bCs/>
              </w:rPr>
            </w:pPr>
            <w:r>
              <w:rPr>
                <w:bCs/>
              </w:rPr>
              <w:t>Board Recruitment to progress</w:t>
            </w:r>
          </w:p>
        </w:tc>
        <w:tc>
          <w:tcPr>
            <w:tcW w:w="1843" w:type="dxa"/>
          </w:tcPr>
          <w:p w14:paraId="366716EA" w14:textId="77777777" w:rsidR="00286D79" w:rsidRDefault="00286D79" w:rsidP="00DE72FB">
            <w:pPr>
              <w:pStyle w:val="TableParagraph"/>
              <w:spacing w:before="0" w:after="120"/>
              <w:rPr>
                <w:bCs/>
              </w:rPr>
            </w:pPr>
            <w:r>
              <w:rPr>
                <w:bCs/>
              </w:rPr>
              <w:t>S Taylor / L O’Donnell</w:t>
            </w:r>
          </w:p>
        </w:tc>
        <w:tc>
          <w:tcPr>
            <w:tcW w:w="1990" w:type="dxa"/>
          </w:tcPr>
          <w:p w14:paraId="2BE6EADF" w14:textId="77777777" w:rsidR="00286D79" w:rsidRDefault="00286D79" w:rsidP="00DE72FB">
            <w:pPr>
              <w:pStyle w:val="TableParagraph"/>
              <w:spacing w:before="0" w:after="120"/>
              <w:jc w:val="center"/>
              <w:rPr>
                <w:bCs/>
              </w:rPr>
            </w:pPr>
            <w:r>
              <w:rPr>
                <w:bCs/>
              </w:rPr>
              <w:t>18 March 2025</w:t>
            </w:r>
          </w:p>
        </w:tc>
      </w:tr>
    </w:tbl>
    <w:p w14:paraId="5A1AC320" w14:textId="77777777" w:rsidR="00446D93" w:rsidRDefault="00446D93" w:rsidP="000D2DB8">
      <w:pPr>
        <w:rPr>
          <w:rFonts w:cs="Arial"/>
          <w:szCs w:val="22"/>
        </w:rPr>
      </w:pPr>
    </w:p>
    <w:p w14:paraId="0E2205D8" w14:textId="77777777" w:rsidR="00446D93" w:rsidRPr="00906C09" w:rsidRDefault="00446D93" w:rsidP="000D2DB8">
      <w:pPr>
        <w:rPr>
          <w:rFonts w:cs="Arial"/>
          <w:szCs w:val="22"/>
        </w:rPr>
      </w:pPr>
    </w:p>
    <w:sectPr w:rsidR="00446D93" w:rsidRPr="00906C09" w:rsidSect="00446D93">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37C7" w14:textId="77777777" w:rsidR="006130C0" w:rsidRDefault="006130C0" w:rsidP="00AD7976">
      <w:r>
        <w:separator/>
      </w:r>
    </w:p>
  </w:endnote>
  <w:endnote w:type="continuationSeparator" w:id="0">
    <w:p w14:paraId="479E158A" w14:textId="77777777" w:rsidR="006130C0" w:rsidRDefault="006130C0" w:rsidP="00AD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725701"/>
      <w:docPartObj>
        <w:docPartGallery w:val="Page Numbers (Bottom of Page)"/>
        <w:docPartUnique/>
      </w:docPartObj>
    </w:sdtPr>
    <w:sdtEndPr/>
    <w:sdtContent>
      <w:sdt>
        <w:sdtPr>
          <w:id w:val="-1769616900"/>
          <w:docPartObj>
            <w:docPartGallery w:val="Page Numbers (Top of Page)"/>
            <w:docPartUnique/>
          </w:docPartObj>
        </w:sdtPr>
        <w:sdtEndPr/>
        <w:sdtContent>
          <w:p w14:paraId="7ED11EB1" w14:textId="485AC9ED" w:rsidR="00AD7976" w:rsidRDefault="00AD7976">
            <w:pPr>
              <w:pStyle w:val="Footer"/>
              <w:jc w:val="right"/>
            </w:pPr>
            <w:r w:rsidRPr="00AD7976">
              <w:rPr>
                <w:sz w:val="20"/>
              </w:rPr>
              <w:t xml:space="preserve">Page </w:t>
            </w:r>
            <w:r w:rsidRPr="00AD7976">
              <w:rPr>
                <w:sz w:val="20"/>
              </w:rPr>
              <w:fldChar w:fldCharType="begin"/>
            </w:r>
            <w:r w:rsidRPr="00AD7976">
              <w:rPr>
                <w:sz w:val="20"/>
              </w:rPr>
              <w:instrText xml:space="preserve"> PAGE </w:instrText>
            </w:r>
            <w:r w:rsidRPr="00AD7976">
              <w:rPr>
                <w:sz w:val="20"/>
              </w:rPr>
              <w:fldChar w:fldCharType="separate"/>
            </w:r>
            <w:r w:rsidRPr="00AD7976">
              <w:rPr>
                <w:noProof/>
                <w:sz w:val="20"/>
              </w:rPr>
              <w:t>2</w:t>
            </w:r>
            <w:r w:rsidRPr="00AD7976">
              <w:rPr>
                <w:sz w:val="20"/>
              </w:rPr>
              <w:fldChar w:fldCharType="end"/>
            </w:r>
            <w:r w:rsidRPr="00AD7976">
              <w:rPr>
                <w:sz w:val="20"/>
              </w:rPr>
              <w:t xml:space="preserve"> of </w:t>
            </w:r>
            <w:r w:rsidRPr="00AD7976">
              <w:rPr>
                <w:sz w:val="20"/>
              </w:rPr>
              <w:fldChar w:fldCharType="begin"/>
            </w:r>
            <w:r w:rsidRPr="00AD7976">
              <w:rPr>
                <w:sz w:val="20"/>
              </w:rPr>
              <w:instrText xml:space="preserve"> NUMPAGES  </w:instrText>
            </w:r>
            <w:r w:rsidRPr="00AD7976">
              <w:rPr>
                <w:sz w:val="20"/>
              </w:rPr>
              <w:fldChar w:fldCharType="separate"/>
            </w:r>
            <w:r w:rsidRPr="00AD7976">
              <w:rPr>
                <w:noProof/>
                <w:sz w:val="20"/>
              </w:rPr>
              <w:t>2</w:t>
            </w:r>
            <w:r w:rsidRPr="00AD7976">
              <w:rPr>
                <w:sz w:val="20"/>
              </w:rPr>
              <w:fldChar w:fldCharType="end"/>
            </w:r>
          </w:p>
        </w:sdtContent>
      </w:sdt>
    </w:sdtContent>
  </w:sdt>
  <w:p w14:paraId="4F45EDD5" w14:textId="77777777" w:rsidR="00AD7976" w:rsidRDefault="00AD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52A6F" w14:textId="77777777" w:rsidR="006130C0" w:rsidRDefault="006130C0" w:rsidP="00AD7976">
      <w:r>
        <w:separator/>
      </w:r>
    </w:p>
  </w:footnote>
  <w:footnote w:type="continuationSeparator" w:id="0">
    <w:p w14:paraId="0C749E77" w14:textId="77777777" w:rsidR="006130C0" w:rsidRDefault="006130C0" w:rsidP="00AD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7D32"/>
    <w:multiLevelType w:val="hybridMultilevel"/>
    <w:tmpl w:val="76A6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93CF2"/>
    <w:multiLevelType w:val="multilevel"/>
    <w:tmpl w:val="9A9CD09A"/>
    <w:lvl w:ilvl="0">
      <w:start w:val="1"/>
      <w:numFmt w:val="decimal"/>
      <w:lvlText w:val="%1."/>
      <w:lvlJc w:val="left"/>
      <w:pPr>
        <w:ind w:left="502" w:hanging="360"/>
      </w:pPr>
      <w:rPr>
        <w:sz w:val="22"/>
        <w:szCs w:val="22"/>
      </w:r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618320">
    <w:abstractNumId w:val="1"/>
  </w:num>
  <w:num w:numId="2" w16cid:durableId="168127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31"/>
    <w:rsid w:val="00003D22"/>
    <w:rsid w:val="000059A8"/>
    <w:rsid w:val="00006576"/>
    <w:rsid w:val="00011BD3"/>
    <w:rsid w:val="0001344F"/>
    <w:rsid w:val="0001448A"/>
    <w:rsid w:val="000177A7"/>
    <w:rsid w:val="0002264A"/>
    <w:rsid w:val="00025C9D"/>
    <w:rsid w:val="000267EF"/>
    <w:rsid w:val="000275EE"/>
    <w:rsid w:val="00030383"/>
    <w:rsid w:val="0003101C"/>
    <w:rsid w:val="00033D08"/>
    <w:rsid w:val="000341E8"/>
    <w:rsid w:val="00045981"/>
    <w:rsid w:val="00050CAE"/>
    <w:rsid w:val="00053469"/>
    <w:rsid w:val="00054818"/>
    <w:rsid w:val="000613E0"/>
    <w:rsid w:val="000649BE"/>
    <w:rsid w:val="00070ABA"/>
    <w:rsid w:val="00075EC0"/>
    <w:rsid w:val="00076ACD"/>
    <w:rsid w:val="00084100"/>
    <w:rsid w:val="000976B7"/>
    <w:rsid w:val="000A0045"/>
    <w:rsid w:val="000A2FE9"/>
    <w:rsid w:val="000C1EB7"/>
    <w:rsid w:val="000D2DB8"/>
    <w:rsid w:val="000D5823"/>
    <w:rsid w:val="000E56B1"/>
    <w:rsid w:val="000E56EA"/>
    <w:rsid w:val="000F5F2F"/>
    <w:rsid w:val="000F71B2"/>
    <w:rsid w:val="00136CB8"/>
    <w:rsid w:val="00137265"/>
    <w:rsid w:val="0014021C"/>
    <w:rsid w:val="00143320"/>
    <w:rsid w:val="001504DF"/>
    <w:rsid w:val="00151048"/>
    <w:rsid w:val="00153A46"/>
    <w:rsid w:val="00153C13"/>
    <w:rsid w:val="00155110"/>
    <w:rsid w:val="00155B4B"/>
    <w:rsid w:val="00156078"/>
    <w:rsid w:val="00156E64"/>
    <w:rsid w:val="00165B31"/>
    <w:rsid w:val="001704FE"/>
    <w:rsid w:val="001724A9"/>
    <w:rsid w:val="001742B7"/>
    <w:rsid w:val="0017659F"/>
    <w:rsid w:val="001766F0"/>
    <w:rsid w:val="0017673C"/>
    <w:rsid w:val="0017697C"/>
    <w:rsid w:val="00176C47"/>
    <w:rsid w:val="001852C0"/>
    <w:rsid w:val="001930D3"/>
    <w:rsid w:val="00196917"/>
    <w:rsid w:val="00197C38"/>
    <w:rsid w:val="001A0B3F"/>
    <w:rsid w:val="001A1548"/>
    <w:rsid w:val="001A37A8"/>
    <w:rsid w:val="001A675A"/>
    <w:rsid w:val="001B256B"/>
    <w:rsid w:val="001B3BD3"/>
    <w:rsid w:val="001B60AA"/>
    <w:rsid w:val="001B682B"/>
    <w:rsid w:val="001C01B1"/>
    <w:rsid w:val="001C10F2"/>
    <w:rsid w:val="001C11D6"/>
    <w:rsid w:val="001C550A"/>
    <w:rsid w:val="001C574E"/>
    <w:rsid w:val="001D0BD8"/>
    <w:rsid w:val="001D3FE9"/>
    <w:rsid w:val="001E03B6"/>
    <w:rsid w:val="001E2080"/>
    <w:rsid w:val="001E3DBE"/>
    <w:rsid w:val="001E4C33"/>
    <w:rsid w:val="001F0DF5"/>
    <w:rsid w:val="001F5C30"/>
    <w:rsid w:val="00201C4B"/>
    <w:rsid w:val="00203174"/>
    <w:rsid w:val="00213ACE"/>
    <w:rsid w:val="00214721"/>
    <w:rsid w:val="00246CF2"/>
    <w:rsid w:val="0025187B"/>
    <w:rsid w:val="002535EA"/>
    <w:rsid w:val="00255087"/>
    <w:rsid w:val="00261FA6"/>
    <w:rsid w:val="0026308E"/>
    <w:rsid w:val="00263B7E"/>
    <w:rsid w:val="002712B2"/>
    <w:rsid w:val="00274391"/>
    <w:rsid w:val="0027508D"/>
    <w:rsid w:val="0027577C"/>
    <w:rsid w:val="002759DA"/>
    <w:rsid w:val="00277488"/>
    <w:rsid w:val="00281F45"/>
    <w:rsid w:val="00286D79"/>
    <w:rsid w:val="00291807"/>
    <w:rsid w:val="0029182A"/>
    <w:rsid w:val="00293CCA"/>
    <w:rsid w:val="002B3B8C"/>
    <w:rsid w:val="002B3F24"/>
    <w:rsid w:val="002B437E"/>
    <w:rsid w:val="002B474A"/>
    <w:rsid w:val="002C05AF"/>
    <w:rsid w:val="002C27F1"/>
    <w:rsid w:val="002C4E78"/>
    <w:rsid w:val="002D02AA"/>
    <w:rsid w:val="002D0CF1"/>
    <w:rsid w:val="002D21DD"/>
    <w:rsid w:val="002D5868"/>
    <w:rsid w:val="002E34FD"/>
    <w:rsid w:val="002E6F80"/>
    <w:rsid w:val="002F04B6"/>
    <w:rsid w:val="002F4B52"/>
    <w:rsid w:val="00300A1B"/>
    <w:rsid w:val="0030639D"/>
    <w:rsid w:val="00310D72"/>
    <w:rsid w:val="00314B68"/>
    <w:rsid w:val="00320F45"/>
    <w:rsid w:val="003234A2"/>
    <w:rsid w:val="0032585C"/>
    <w:rsid w:val="00326470"/>
    <w:rsid w:val="00336590"/>
    <w:rsid w:val="00336D06"/>
    <w:rsid w:val="00337F96"/>
    <w:rsid w:val="00350DEB"/>
    <w:rsid w:val="00352D59"/>
    <w:rsid w:val="003549C6"/>
    <w:rsid w:val="00355B6D"/>
    <w:rsid w:val="0035688F"/>
    <w:rsid w:val="00366559"/>
    <w:rsid w:val="003732A0"/>
    <w:rsid w:val="00373E19"/>
    <w:rsid w:val="00373F51"/>
    <w:rsid w:val="00375704"/>
    <w:rsid w:val="003777CB"/>
    <w:rsid w:val="0038298B"/>
    <w:rsid w:val="00390F72"/>
    <w:rsid w:val="00391D55"/>
    <w:rsid w:val="00393AD7"/>
    <w:rsid w:val="00393DC5"/>
    <w:rsid w:val="003A11A4"/>
    <w:rsid w:val="003A2E25"/>
    <w:rsid w:val="003A5B93"/>
    <w:rsid w:val="003B2535"/>
    <w:rsid w:val="003B4030"/>
    <w:rsid w:val="003C470E"/>
    <w:rsid w:val="003C4861"/>
    <w:rsid w:val="003C76FA"/>
    <w:rsid w:val="003E628F"/>
    <w:rsid w:val="003F743D"/>
    <w:rsid w:val="003F7D3D"/>
    <w:rsid w:val="00400544"/>
    <w:rsid w:val="00404272"/>
    <w:rsid w:val="004102C4"/>
    <w:rsid w:val="004115AA"/>
    <w:rsid w:val="0041503B"/>
    <w:rsid w:val="004166E0"/>
    <w:rsid w:val="004167C8"/>
    <w:rsid w:val="0041785B"/>
    <w:rsid w:val="00423719"/>
    <w:rsid w:val="0042779A"/>
    <w:rsid w:val="00434B3E"/>
    <w:rsid w:val="00444856"/>
    <w:rsid w:val="00445A57"/>
    <w:rsid w:val="00446D93"/>
    <w:rsid w:val="00447D5B"/>
    <w:rsid w:val="004504F7"/>
    <w:rsid w:val="00451FB6"/>
    <w:rsid w:val="00452275"/>
    <w:rsid w:val="0045249B"/>
    <w:rsid w:val="004541CF"/>
    <w:rsid w:val="004549EE"/>
    <w:rsid w:val="00455337"/>
    <w:rsid w:val="0046540F"/>
    <w:rsid w:val="00466079"/>
    <w:rsid w:val="00467E03"/>
    <w:rsid w:val="00475276"/>
    <w:rsid w:val="0047673C"/>
    <w:rsid w:val="004844D0"/>
    <w:rsid w:val="00487C1E"/>
    <w:rsid w:val="004939B1"/>
    <w:rsid w:val="00494A04"/>
    <w:rsid w:val="0049599F"/>
    <w:rsid w:val="004A1A98"/>
    <w:rsid w:val="004A45C4"/>
    <w:rsid w:val="004A73C5"/>
    <w:rsid w:val="004A799E"/>
    <w:rsid w:val="004B6F4D"/>
    <w:rsid w:val="004C2783"/>
    <w:rsid w:val="004C3958"/>
    <w:rsid w:val="004C3AD4"/>
    <w:rsid w:val="004C5F23"/>
    <w:rsid w:val="004D1998"/>
    <w:rsid w:val="004D19E2"/>
    <w:rsid w:val="004D328B"/>
    <w:rsid w:val="004D3AFB"/>
    <w:rsid w:val="004D3D3C"/>
    <w:rsid w:val="004F4D49"/>
    <w:rsid w:val="00507E1B"/>
    <w:rsid w:val="00513B8C"/>
    <w:rsid w:val="005144DE"/>
    <w:rsid w:val="00516BCF"/>
    <w:rsid w:val="0051774C"/>
    <w:rsid w:val="00523676"/>
    <w:rsid w:val="00523CB7"/>
    <w:rsid w:val="005307B1"/>
    <w:rsid w:val="00534AC0"/>
    <w:rsid w:val="005418A7"/>
    <w:rsid w:val="00544CA5"/>
    <w:rsid w:val="00557B40"/>
    <w:rsid w:val="00562178"/>
    <w:rsid w:val="005640A8"/>
    <w:rsid w:val="00565533"/>
    <w:rsid w:val="005655A3"/>
    <w:rsid w:val="005702B7"/>
    <w:rsid w:val="00572265"/>
    <w:rsid w:val="005738DB"/>
    <w:rsid w:val="00581C07"/>
    <w:rsid w:val="00584486"/>
    <w:rsid w:val="005957FA"/>
    <w:rsid w:val="00596A03"/>
    <w:rsid w:val="005A4213"/>
    <w:rsid w:val="005A6F44"/>
    <w:rsid w:val="005A71B2"/>
    <w:rsid w:val="005B71AD"/>
    <w:rsid w:val="005C2B01"/>
    <w:rsid w:val="005D0131"/>
    <w:rsid w:val="005D163F"/>
    <w:rsid w:val="005D1A05"/>
    <w:rsid w:val="005D2C15"/>
    <w:rsid w:val="005D2D64"/>
    <w:rsid w:val="005D38C3"/>
    <w:rsid w:val="005D3A86"/>
    <w:rsid w:val="005D5837"/>
    <w:rsid w:val="005D7735"/>
    <w:rsid w:val="005E055B"/>
    <w:rsid w:val="005E0CF2"/>
    <w:rsid w:val="005E1694"/>
    <w:rsid w:val="005F1434"/>
    <w:rsid w:val="0060013D"/>
    <w:rsid w:val="00603F60"/>
    <w:rsid w:val="00604C89"/>
    <w:rsid w:val="0060546C"/>
    <w:rsid w:val="00605C96"/>
    <w:rsid w:val="006100E4"/>
    <w:rsid w:val="00612C5B"/>
    <w:rsid w:val="00612CA8"/>
    <w:rsid w:val="006130C0"/>
    <w:rsid w:val="0062360D"/>
    <w:rsid w:val="0063201F"/>
    <w:rsid w:val="006337D1"/>
    <w:rsid w:val="00634BAD"/>
    <w:rsid w:val="00636652"/>
    <w:rsid w:val="00640BCB"/>
    <w:rsid w:val="00641CFA"/>
    <w:rsid w:val="00647942"/>
    <w:rsid w:val="00652A95"/>
    <w:rsid w:val="00652DF3"/>
    <w:rsid w:val="00656A15"/>
    <w:rsid w:val="00661DD1"/>
    <w:rsid w:val="00662A16"/>
    <w:rsid w:val="006649F5"/>
    <w:rsid w:val="00671C19"/>
    <w:rsid w:val="00673555"/>
    <w:rsid w:val="00677DF1"/>
    <w:rsid w:val="00685D44"/>
    <w:rsid w:val="00687F6A"/>
    <w:rsid w:val="00692A23"/>
    <w:rsid w:val="00694382"/>
    <w:rsid w:val="006945CB"/>
    <w:rsid w:val="00696FB1"/>
    <w:rsid w:val="00697B56"/>
    <w:rsid w:val="006A2415"/>
    <w:rsid w:val="006A5690"/>
    <w:rsid w:val="006A6D09"/>
    <w:rsid w:val="006B6304"/>
    <w:rsid w:val="006D367E"/>
    <w:rsid w:val="006E66DD"/>
    <w:rsid w:val="006F0F4F"/>
    <w:rsid w:val="006F4F43"/>
    <w:rsid w:val="006F5FAB"/>
    <w:rsid w:val="00700F9E"/>
    <w:rsid w:val="00701E24"/>
    <w:rsid w:val="00715EDA"/>
    <w:rsid w:val="00724D26"/>
    <w:rsid w:val="00731C97"/>
    <w:rsid w:val="00733D30"/>
    <w:rsid w:val="00737A26"/>
    <w:rsid w:val="00737DAC"/>
    <w:rsid w:val="007421EF"/>
    <w:rsid w:val="0074486B"/>
    <w:rsid w:val="0075190F"/>
    <w:rsid w:val="00754CBE"/>
    <w:rsid w:val="00764B83"/>
    <w:rsid w:val="007662F7"/>
    <w:rsid w:val="0076785F"/>
    <w:rsid w:val="007744DD"/>
    <w:rsid w:val="00774A58"/>
    <w:rsid w:val="00777FCA"/>
    <w:rsid w:val="0078268D"/>
    <w:rsid w:val="00784812"/>
    <w:rsid w:val="007859E0"/>
    <w:rsid w:val="00791D8E"/>
    <w:rsid w:val="0079326E"/>
    <w:rsid w:val="00793C10"/>
    <w:rsid w:val="007957C0"/>
    <w:rsid w:val="007A1479"/>
    <w:rsid w:val="007A6C54"/>
    <w:rsid w:val="007B020F"/>
    <w:rsid w:val="007B0596"/>
    <w:rsid w:val="007B3313"/>
    <w:rsid w:val="007B3ECC"/>
    <w:rsid w:val="007B5DF2"/>
    <w:rsid w:val="007B68EF"/>
    <w:rsid w:val="007C0B82"/>
    <w:rsid w:val="007C1BE4"/>
    <w:rsid w:val="007C5211"/>
    <w:rsid w:val="007C601C"/>
    <w:rsid w:val="007C68E6"/>
    <w:rsid w:val="007D2A60"/>
    <w:rsid w:val="007D3FD2"/>
    <w:rsid w:val="007D4220"/>
    <w:rsid w:val="007E02D0"/>
    <w:rsid w:val="007E1FCD"/>
    <w:rsid w:val="007E55E5"/>
    <w:rsid w:val="007E59CB"/>
    <w:rsid w:val="007F649F"/>
    <w:rsid w:val="007F6DBF"/>
    <w:rsid w:val="00800CE4"/>
    <w:rsid w:val="00805140"/>
    <w:rsid w:val="00812537"/>
    <w:rsid w:val="00815FC5"/>
    <w:rsid w:val="00821BB6"/>
    <w:rsid w:val="0082306B"/>
    <w:rsid w:val="00833404"/>
    <w:rsid w:val="00834691"/>
    <w:rsid w:val="00834E9D"/>
    <w:rsid w:val="00845078"/>
    <w:rsid w:val="00845536"/>
    <w:rsid w:val="00853930"/>
    <w:rsid w:val="008550DC"/>
    <w:rsid w:val="008616BB"/>
    <w:rsid w:val="00863DC1"/>
    <w:rsid w:val="00870E07"/>
    <w:rsid w:val="00877F27"/>
    <w:rsid w:val="00884E32"/>
    <w:rsid w:val="00885BC6"/>
    <w:rsid w:val="008926F5"/>
    <w:rsid w:val="00892FBE"/>
    <w:rsid w:val="00893F5C"/>
    <w:rsid w:val="008A29B8"/>
    <w:rsid w:val="008A3525"/>
    <w:rsid w:val="008B02A3"/>
    <w:rsid w:val="008B1112"/>
    <w:rsid w:val="008B3979"/>
    <w:rsid w:val="008B63C5"/>
    <w:rsid w:val="008B6F2E"/>
    <w:rsid w:val="008B7CE8"/>
    <w:rsid w:val="008C75D5"/>
    <w:rsid w:val="008D0FF8"/>
    <w:rsid w:val="008D64D1"/>
    <w:rsid w:val="008E0BCF"/>
    <w:rsid w:val="008E32C4"/>
    <w:rsid w:val="008E4939"/>
    <w:rsid w:val="008E7A77"/>
    <w:rsid w:val="008E7C1B"/>
    <w:rsid w:val="008F3D9E"/>
    <w:rsid w:val="00902EA9"/>
    <w:rsid w:val="00905F96"/>
    <w:rsid w:val="00906C09"/>
    <w:rsid w:val="00910AAB"/>
    <w:rsid w:val="00915B3A"/>
    <w:rsid w:val="00917D14"/>
    <w:rsid w:val="00921899"/>
    <w:rsid w:val="00924CE0"/>
    <w:rsid w:val="00927D20"/>
    <w:rsid w:val="00931DD3"/>
    <w:rsid w:val="00931F7C"/>
    <w:rsid w:val="00934486"/>
    <w:rsid w:val="009363DF"/>
    <w:rsid w:val="009403F7"/>
    <w:rsid w:val="009430A8"/>
    <w:rsid w:val="00944813"/>
    <w:rsid w:val="00944F2B"/>
    <w:rsid w:val="00946141"/>
    <w:rsid w:val="0095090F"/>
    <w:rsid w:val="00956191"/>
    <w:rsid w:val="00961495"/>
    <w:rsid w:val="00961D0A"/>
    <w:rsid w:val="00964F78"/>
    <w:rsid w:val="00965A39"/>
    <w:rsid w:val="0097428B"/>
    <w:rsid w:val="00977581"/>
    <w:rsid w:val="00982EEB"/>
    <w:rsid w:val="00984D2B"/>
    <w:rsid w:val="00985603"/>
    <w:rsid w:val="00986705"/>
    <w:rsid w:val="00994C2D"/>
    <w:rsid w:val="009A3265"/>
    <w:rsid w:val="009A3AC4"/>
    <w:rsid w:val="009A768D"/>
    <w:rsid w:val="009A7E25"/>
    <w:rsid w:val="009B03FF"/>
    <w:rsid w:val="009B34A4"/>
    <w:rsid w:val="009B4955"/>
    <w:rsid w:val="009B500C"/>
    <w:rsid w:val="009B6780"/>
    <w:rsid w:val="009D3BF3"/>
    <w:rsid w:val="009E0939"/>
    <w:rsid w:val="009E5C4C"/>
    <w:rsid w:val="009F053D"/>
    <w:rsid w:val="009F54E7"/>
    <w:rsid w:val="009F727E"/>
    <w:rsid w:val="009F7760"/>
    <w:rsid w:val="009F78E3"/>
    <w:rsid w:val="00A02C09"/>
    <w:rsid w:val="00A115CC"/>
    <w:rsid w:val="00A15648"/>
    <w:rsid w:val="00A22EA4"/>
    <w:rsid w:val="00A23D39"/>
    <w:rsid w:val="00A23D3A"/>
    <w:rsid w:val="00A34592"/>
    <w:rsid w:val="00A44E87"/>
    <w:rsid w:val="00A53488"/>
    <w:rsid w:val="00A548AE"/>
    <w:rsid w:val="00A71602"/>
    <w:rsid w:val="00A814A3"/>
    <w:rsid w:val="00A8190B"/>
    <w:rsid w:val="00A81C5E"/>
    <w:rsid w:val="00A8286B"/>
    <w:rsid w:val="00A83ECA"/>
    <w:rsid w:val="00A92E69"/>
    <w:rsid w:val="00A9411D"/>
    <w:rsid w:val="00A96BF4"/>
    <w:rsid w:val="00AA1CC4"/>
    <w:rsid w:val="00AA4E0B"/>
    <w:rsid w:val="00AA4EE2"/>
    <w:rsid w:val="00AB1C1C"/>
    <w:rsid w:val="00AC1788"/>
    <w:rsid w:val="00AC7274"/>
    <w:rsid w:val="00AC772F"/>
    <w:rsid w:val="00AD62C2"/>
    <w:rsid w:val="00AD68A0"/>
    <w:rsid w:val="00AD6AEF"/>
    <w:rsid w:val="00AD73FE"/>
    <w:rsid w:val="00AD7976"/>
    <w:rsid w:val="00AE005A"/>
    <w:rsid w:val="00AE7483"/>
    <w:rsid w:val="00AE7ACE"/>
    <w:rsid w:val="00AF2BDC"/>
    <w:rsid w:val="00AF3378"/>
    <w:rsid w:val="00B058E9"/>
    <w:rsid w:val="00B05BDE"/>
    <w:rsid w:val="00B05C90"/>
    <w:rsid w:val="00B065D4"/>
    <w:rsid w:val="00B067E3"/>
    <w:rsid w:val="00B13DD3"/>
    <w:rsid w:val="00B2042B"/>
    <w:rsid w:val="00B20C56"/>
    <w:rsid w:val="00B21A96"/>
    <w:rsid w:val="00B232D3"/>
    <w:rsid w:val="00B27C30"/>
    <w:rsid w:val="00B31647"/>
    <w:rsid w:val="00B40297"/>
    <w:rsid w:val="00B514F9"/>
    <w:rsid w:val="00B52A7C"/>
    <w:rsid w:val="00B56100"/>
    <w:rsid w:val="00B57B82"/>
    <w:rsid w:val="00B612ED"/>
    <w:rsid w:val="00B61BD1"/>
    <w:rsid w:val="00B670A3"/>
    <w:rsid w:val="00B75A3B"/>
    <w:rsid w:val="00B85BA1"/>
    <w:rsid w:val="00B86B4C"/>
    <w:rsid w:val="00B86C2F"/>
    <w:rsid w:val="00B87E76"/>
    <w:rsid w:val="00B928B5"/>
    <w:rsid w:val="00B95210"/>
    <w:rsid w:val="00B97643"/>
    <w:rsid w:val="00BA0890"/>
    <w:rsid w:val="00BA2746"/>
    <w:rsid w:val="00BA3627"/>
    <w:rsid w:val="00BA3657"/>
    <w:rsid w:val="00BC629D"/>
    <w:rsid w:val="00BC7015"/>
    <w:rsid w:val="00BE2B26"/>
    <w:rsid w:val="00BE5490"/>
    <w:rsid w:val="00BE77D7"/>
    <w:rsid w:val="00BF0B97"/>
    <w:rsid w:val="00BF57D8"/>
    <w:rsid w:val="00BF77B1"/>
    <w:rsid w:val="00C025E7"/>
    <w:rsid w:val="00C02DFE"/>
    <w:rsid w:val="00C03617"/>
    <w:rsid w:val="00C040FB"/>
    <w:rsid w:val="00C0483C"/>
    <w:rsid w:val="00C0576D"/>
    <w:rsid w:val="00C10707"/>
    <w:rsid w:val="00C11620"/>
    <w:rsid w:val="00C136A3"/>
    <w:rsid w:val="00C226A7"/>
    <w:rsid w:val="00C30153"/>
    <w:rsid w:val="00C34BE7"/>
    <w:rsid w:val="00C35C2D"/>
    <w:rsid w:val="00C41FFB"/>
    <w:rsid w:val="00C46867"/>
    <w:rsid w:val="00C46AD5"/>
    <w:rsid w:val="00C50DE4"/>
    <w:rsid w:val="00C56084"/>
    <w:rsid w:val="00C600D8"/>
    <w:rsid w:val="00C606CE"/>
    <w:rsid w:val="00C61EDF"/>
    <w:rsid w:val="00C61EF9"/>
    <w:rsid w:val="00C63576"/>
    <w:rsid w:val="00C711A6"/>
    <w:rsid w:val="00C74988"/>
    <w:rsid w:val="00C77D00"/>
    <w:rsid w:val="00C8197C"/>
    <w:rsid w:val="00C825CC"/>
    <w:rsid w:val="00C867B2"/>
    <w:rsid w:val="00C86D27"/>
    <w:rsid w:val="00C950D9"/>
    <w:rsid w:val="00C971EA"/>
    <w:rsid w:val="00CA2A48"/>
    <w:rsid w:val="00CA3307"/>
    <w:rsid w:val="00CA46E0"/>
    <w:rsid w:val="00CB6B9B"/>
    <w:rsid w:val="00CC2289"/>
    <w:rsid w:val="00CC2C94"/>
    <w:rsid w:val="00CD0900"/>
    <w:rsid w:val="00CD1160"/>
    <w:rsid w:val="00CD4329"/>
    <w:rsid w:val="00CE3036"/>
    <w:rsid w:val="00CE4988"/>
    <w:rsid w:val="00CE7AA0"/>
    <w:rsid w:val="00CF2185"/>
    <w:rsid w:val="00CF476D"/>
    <w:rsid w:val="00CF6714"/>
    <w:rsid w:val="00D13BFE"/>
    <w:rsid w:val="00D140E1"/>
    <w:rsid w:val="00D1798B"/>
    <w:rsid w:val="00D22816"/>
    <w:rsid w:val="00D22D1E"/>
    <w:rsid w:val="00D237BC"/>
    <w:rsid w:val="00D27994"/>
    <w:rsid w:val="00D324E7"/>
    <w:rsid w:val="00D344BF"/>
    <w:rsid w:val="00D35B26"/>
    <w:rsid w:val="00D36AA2"/>
    <w:rsid w:val="00D4301E"/>
    <w:rsid w:val="00D52CED"/>
    <w:rsid w:val="00D52FB2"/>
    <w:rsid w:val="00D5503A"/>
    <w:rsid w:val="00D61693"/>
    <w:rsid w:val="00D65189"/>
    <w:rsid w:val="00D743B2"/>
    <w:rsid w:val="00D75CFA"/>
    <w:rsid w:val="00D800CE"/>
    <w:rsid w:val="00D8343B"/>
    <w:rsid w:val="00D913C0"/>
    <w:rsid w:val="00D91B8F"/>
    <w:rsid w:val="00D969D8"/>
    <w:rsid w:val="00D97AB7"/>
    <w:rsid w:val="00DB078A"/>
    <w:rsid w:val="00DB6E16"/>
    <w:rsid w:val="00DC4489"/>
    <w:rsid w:val="00DC49A2"/>
    <w:rsid w:val="00DD2ADA"/>
    <w:rsid w:val="00DD4F98"/>
    <w:rsid w:val="00DD6D28"/>
    <w:rsid w:val="00DE0F44"/>
    <w:rsid w:val="00DE67F6"/>
    <w:rsid w:val="00DE6FDF"/>
    <w:rsid w:val="00DF028F"/>
    <w:rsid w:val="00DF15C4"/>
    <w:rsid w:val="00DF4EEF"/>
    <w:rsid w:val="00E07F22"/>
    <w:rsid w:val="00E1402A"/>
    <w:rsid w:val="00E14D26"/>
    <w:rsid w:val="00E15DEE"/>
    <w:rsid w:val="00E356E3"/>
    <w:rsid w:val="00E3611B"/>
    <w:rsid w:val="00E44FC8"/>
    <w:rsid w:val="00E559AD"/>
    <w:rsid w:val="00E57007"/>
    <w:rsid w:val="00E57E10"/>
    <w:rsid w:val="00E57E9C"/>
    <w:rsid w:val="00E64D18"/>
    <w:rsid w:val="00E73F9D"/>
    <w:rsid w:val="00E7510A"/>
    <w:rsid w:val="00E76797"/>
    <w:rsid w:val="00E76C94"/>
    <w:rsid w:val="00E77D3B"/>
    <w:rsid w:val="00E80A37"/>
    <w:rsid w:val="00E818E7"/>
    <w:rsid w:val="00E82045"/>
    <w:rsid w:val="00E864B7"/>
    <w:rsid w:val="00E867F7"/>
    <w:rsid w:val="00E920AB"/>
    <w:rsid w:val="00E92873"/>
    <w:rsid w:val="00E934C4"/>
    <w:rsid w:val="00E9794F"/>
    <w:rsid w:val="00EA00CB"/>
    <w:rsid w:val="00EA23EF"/>
    <w:rsid w:val="00EB0357"/>
    <w:rsid w:val="00EB17D7"/>
    <w:rsid w:val="00EB24E7"/>
    <w:rsid w:val="00EC7C51"/>
    <w:rsid w:val="00EC7DC1"/>
    <w:rsid w:val="00ED01FE"/>
    <w:rsid w:val="00ED519A"/>
    <w:rsid w:val="00ED6089"/>
    <w:rsid w:val="00EE41BB"/>
    <w:rsid w:val="00EE58A6"/>
    <w:rsid w:val="00EE71D0"/>
    <w:rsid w:val="00EF7CD1"/>
    <w:rsid w:val="00F003D5"/>
    <w:rsid w:val="00F02250"/>
    <w:rsid w:val="00F04474"/>
    <w:rsid w:val="00F20831"/>
    <w:rsid w:val="00F21937"/>
    <w:rsid w:val="00F21994"/>
    <w:rsid w:val="00F25402"/>
    <w:rsid w:val="00F25B5B"/>
    <w:rsid w:val="00F26629"/>
    <w:rsid w:val="00F3224E"/>
    <w:rsid w:val="00F33FB9"/>
    <w:rsid w:val="00F35374"/>
    <w:rsid w:val="00F447C9"/>
    <w:rsid w:val="00F54FAC"/>
    <w:rsid w:val="00F5619D"/>
    <w:rsid w:val="00F56B74"/>
    <w:rsid w:val="00F60C90"/>
    <w:rsid w:val="00F650CD"/>
    <w:rsid w:val="00F70024"/>
    <w:rsid w:val="00F71D35"/>
    <w:rsid w:val="00F7713A"/>
    <w:rsid w:val="00F771A7"/>
    <w:rsid w:val="00F8669E"/>
    <w:rsid w:val="00F91096"/>
    <w:rsid w:val="00F94BD7"/>
    <w:rsid w:val="00F97D40"/>
    <w:rsid w:val="00FA371E"/>
    <w:rsid w:val="00FA459A"/>
    <w:rsid w:val="00FA527A"/>
    <w:rsid w:val="00FA6281"/>
    <w:rsid w:val="00FA78D3"/>
    <w:rsid w:val="00FB33CE"/>
    <w:rsid w:val="00FB37F8"/>
    <w:rsid w:val="00FB72EF"/>
    <w:rsid w:val="00FC0085"/>
    <w:rsid w:val="00FC18C3"/>
    <w:rsid w:val="00FC1FBB"/>
    <w:rsid w:val="00FC3AFD"/>
    <w:rsid w:val="00FC4161"/>
    <w:rsid w:val="00FC45FF"/>
    <w:rsid w:val="00FD5789"/>
    <w:rsid w:val="00FD72B6"/>
    <w:rsid w:val="00FE1487"/>
    <w:rsid w:val="00FE6CEC"/>
    <w:rsid w:val="00FF7571"/>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7C8F"/>
  <w15:chartTrackingRefBased/>
  <w15:docId w15:val="{15AE37A8-A387-4EAE-878B-5B41027C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31"/>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F2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831"/>
    <w:rPr>
      <w:rFonts w:eastAsiaTheme="majorEastAsia" w:cstheme="majorBidi"/>
      <w:color w:val="272727" w:themeColor="text1" w:themeTint="D8"/>
    </w:rPr>
  </w:style>
  <w:style w:type="paragraph" w:styleId="Title">
    <w:name w:val="Title"/>
    <w:basedOn w:val="Normal"/>
    <w:next w:val="Normal"/>
    <w:link w:val="TitleChar"/>
    <w:uiPriority w:val="10"/>
    <w:qFormat/>
    <w:rsid w:val="00F20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831"/>
    <w:pPr>
      <w:spacing w:before="160"/>
      <w:jc w:val="center"/>
    </w:pPr>
    <w:rPr>
      <w:i/>
      <w:iCs/>
      <w:color w:val="404040" w:themeColor="text1" w:themeTint="BF"/>
    </w:rPr>
  </w:style>
  <w:style w:type="character" w:customStyle="1" w:styleId="QuoteChar">
    <w:name w:val="Quote Char"/>
    <w:basedOn w:val="DefaultParagraphFont"/>
    <w:link w:val="Quote"/>
    <w:uiPriority w:val="29"/>
    <w:rsid w:val="00F20831"/>
    <w:rPr>
      <w:i/>
      <w:iCs/>
      <w:color w:val="404040" w:themeColor="text1" w:themeTint="BF"/>
    </w:rPr>
  </w:style>
  <w:style w:type="paragraph" w:styleId="ListParagraph">
    <w:name w:val="List Paragraph"/>
    <w:basedOn w:val="Normal"/>
    <w:uiPriority w:val="34"/>
    <w:qFormat/>
    <w:rsid w:val="00F20831"/>
    <w:pPr>
      <w:ind w:left="720"/>
      <w:contextualSpacing/>
    </w:pPr>
  </w:style>
  <w:style w:type="character" w:styleId="IntenseEmphasis">
    <w:name w:val="Intense Emphasis"/>
    <w:basedOn w:val="DefaultParagraphFont"/>
    <w:uiPriority w:val="21"/>
    <w:qFormat/>
    <w:rsid w:val="00F20831"/>
    <w:rPr>
      <w:i/>
      <w:iCs/>
      <w:color w:val="0F4761" w:themeColor="accent1" w:themeShade="BF"/>
    </w:rPr>
  </w:style>
  <w:style w:type="paragraph" w:styleId="IntenseQuote">
    <w:name w:val="Intense Quote"/>
    <w:basedOn w:val="Normal"/>
    <w:next w:val="Normal"/>
    <w:link w:val="IntenseQuoteChar"/>
    <w:uiPriority w:val="30"/>
    <w:qFormat/>
    <w:rsid w:val="00F2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831"/>
    <w:rPr>
      <w:i/>
      <w:iCs/>
      <w:color w:val="0F4761" w:themeColor="accent1" w:themeShade="BF"/>
    </w:rPr>
  </w:style>
  <w:style w:type="character" w:styleId="IntenseReference">
    <w:name w:val="Intense Reference"/>
    <w:basedOn w:val="DefaultParagraphFont"/>
    <w:uiPriority w:val="32"/>
    <w:qFormat/>
    <w:rsid w:val="00F20831"/>
    <w:rPr>
      <w:b/>
      <w:bCs/>
      <w:smallCaps/>
      <w:color w:val="0F4761" w:themeColor="accent1" w:themeShade="BF"/>
      <w:spacing w:val="5"/>
    </w:rPr>
  </w:style>
  <w:style w:type="table" w:styleId="TableGrid">
    <w:name w:val="Table Grid"/>
    <w:basedOn w:val="TableNormal"/>
    <w:rsid w:val="00F2083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794F"/>
    <w:pPr>
      <w:widowControl w:val="0"/>
      <w:autoSpaceDE w:val="0"/>
      <w:autoSpaceDN w:val="0"/>
      <w:spacing w:before="134"/>
    </w:pPr>
    <w:rPr>
      <w:rFonts w:eastAsia="Arial" w:cs="Arial"/>
      <w:szCs w:val="22"/>
      <w:lang w:eastAsia="en-GB" w:bidi="en-GB"/>
    </w:rPr>
  </w:style>
  <w:style w:type="paragraph" w:styleId="NormalWeb">
    <w:name w:val="Normal (Web)"/>
    <w:basedOn w:val="Normal"/>
    <w:uiPriority w:val="99"/>
    <w:unhideWhenUsed/>
    <w:rsid w:val="00565533"/>
    <w:pPr>
      <w:spacing w:before="100" w:beforeAutospacing="1" w:after="100" w:afterAutospacing="1"/>
    </w:pPr>
    <w:rPr>
      <w:rFonts w:ascii="Times New Roman" w:hAnsi="Times New Roman"/>
      <w:sz w:val="24"/>
      <w:szCs w:val="24"/>
      <w:lang w:eastAsia="en-GB"/>
    </w:rPr>
  </w:style>
  <w:style w:type="character" w:customStyle="1" w:styleId="line-clamp-1">
    <w:name w:val="line-clamp-1"/>
    <w:basedOn w:val="DefaultParagraphFont"/>
    <w:rsid w:val="00BA2746"/>
  </w:style>
  <w:style w:type="paragraph" w:styleId="Header">
    <w:name w:val="header"/>
    <w:basedOn w:val="Normal"/>
    <w:link w:val="HeaderChar"/>
    <w:uiPriority w:val="99"/>
    <w:unhideWhenUsed/>
    <w:rsid w:val="00AD7976"/>
    <w:pPr>
      <w:tabs>
        <w:tab w:val="center" w:pos="4513"/>
        <w:tab w:val="right" w:pos="9026"/>
      </w:tabs>
    </w:pPr>
  </w:style>
  <w:style w:type="character" w:customStyle="1" w:styleId="HeaderChar">
    <w:name w:val="Header Char"/>
    <w:basedOn w:val="DefaultParagraphFont"/>
    <w:link w:val="Header"/>
    <w:uiPriority w:val="99"/>
    <w:rsid w:val="00AD7976"/>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AD7976"/>
    <w:pPr>
      <w:tabs>
        <w:tab w:val="center" w:pos="4513"/>
        <w:tab w:val="right" w:pos="9026"/>
      </w:tabs>
    </w:pPr>
  </w:style>
  <w:style w:type="character" w:customStyle="1" w:styleId="FooterChar">
    <w:name w:val="Footer Char"/>
    <w:basedOn w:val="DefaultParagraphFont"/>
    <w:link w:val="Footer"/>
    <w:uiPriority w:val="99"/>
    <w:rsid w:val="00AD7976"/>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125">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99170196">
      <w:bodyDiv w:val="1"/>
      <w:marLeft w:val="0"/>
      <w:marRight w:val="0"/>
      <w:marTop w:val="0"/>
      <w:marBottom w:val="0"/>
      <w:divBdr>
        <w:top w:val="none" w:sz="0" w:space="0" w:color="auto"/>
        <w:left w:val="none" w:sz="0" w:space="0" w:color="auto"/>
        <w:bottom w:val="none" w:sz="0" w:space="0" w:color="auto"/>
        <w:right w:val="none" w:sz="0" w:space="0" w:color="auto"/>
      </w:divBdr>
    </w:div>
    <w:div w:id="262887353">
      <w:bodyDiv w:val="1"/>
      <w:marLeft w:val="0"/>
      <w:marRight w:val="0"/>
      <w:marTop w:val="0"/>
      <w:marBottom w:val="0"/>
      <w:divBdr>
        <w:top w:val="none" w:sz="0" w:space="0" w:color="auto"/>
        <w:left w:val="none" w:sz="0" w:space="0" w:color="auto"/>
        <w:bottom w:val="none" w:sz="0" w:space="0" w:color="auto"/>
        <w:right w:val="none" w:sz="0" w:space="0" w:color="auto"/>
      </w:divBdr>
    </w:div>
    <w:div w:id="312560435">
      <w:bodyDiv w:val="1"/>
      <w:marLeft w:val="0"/>
      <w:marRight w:val="0"/>
      <w:marTop w:val="0"/>
      <w:marBottom w:val="0"/>
      <w:divBdr>
        <w:top w:val="none" w:sz="0" w:space="0" w:color="auto"/>
        <w:left w:val="none" w:sz="0" w:space="0" w:color="auto"/>
        <w:bottom w:val="none" w:sz="0" w:space="0" w:color="auto"/>
        <w:right w:val="none" w:sz="0" w:space="0" w:color="auto"/>
      </w:divBdr>
      <w:divsChild>
        <w:div w:id="2060130645">
          <w:marLeft w:val="0"/>
          <w:marRight w:val="0"/>
          <w:marTop w:val="0"/>
          <w:marBottom w:val="0"/>
          <w:divBdr>
            <w:top w:val="none" w:sz="0" w:space="0" w:color="auto"/>
            <w:left w:val="none" w:sz="0" w:space="0" w:color="auto"/>
            <w:bottom w:val="none" w:sz="0" w:space="0" w:color="auto"/>
            <w:right w:val="none" w:sz="0" w:space="0" w:color="auto"/>
          </w:divBdr>
          <w:divsChild>
            <w:div w:id="884414432">
              <w:marLeft w:val="0"/>
              <w:marRight w:val="0"/>
              <w:marTop w:val="0"/>
              <w:marBottom w:val="0"/>
              <w:divBdr>
                <w:top w:val="none" w:sz="0" w:space="0" w:color="auto"/>
                <w:left w:val="none" w:sz="0" w:space="0" w:color="auto"/>
                <w:bottom w:val="none" w:sz="0" w:space="0" w:color="auto"/>
                <w:right w:val="none" w:sz="0" w:space="0" w:color="auto"/>
              </w:divBdr>
              <w:divsChild>
                <w:div w:id="1583181206">
                  <w:marLeft w:val="0"/>
                  <w:marRight w:val="0"/>
                  <w:marTop w:val="0"/>
                  <w:marBottom w:val="0"/>
                  <w:divBdr>
                    <w:top w:val="none" w:sz="0" w:space="0" w:color="auto"/>
                    <w:left w:val="none" w:sz="0" w:space="0" w:color="auto"/>
                    <w:bottom w:val="none" w:sz="0" w:space="0" w:color="auto"/>
                    <w:right w:val="none" w:sz="0" w:space="0" w:color="auto"/>
                  </w:divBdr>
                  <w:divsChild>
                    <w:div w:id="1008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6283">
          <w:marLeft w:val="0"/>
          <w:marRight w:val="0"/>
          <w:marTop w:val="0"/>
          <w:marBottom w:val="0"/>
          <w:divBdr>
            <w:top w:val="none" w:sz="0" w:space="0" w:color="auto"/>
            <w:left w:val="none" w:sz="0" w:space="0" w:color="auto"/>
            <w:bottom w:val="none" w:sz="0" w:space="0" w:color="auto"/>
            <w:right w:val="none" w:sz="0" w:space="0" w:color="auto"/>
          </w:divBdr>
          <w:divsChild>
            <w:div w:id="2071685741">
              <w:marLeft w:val="0"/>
              <w:marRight w:val="0"/>
              <w:marTop w:val="0"/>
              <w:marBottom w:val="0"/>
              <w:divBdr>
                <w:top w:val="none" w:sz="0" w:space="0" w:color="auto"/>
                <w:left w:val="none" w:sz="0" w:space="0" w:color="auto"/>
                <w:bottom w:val="none" w:sz="0" w:space="0" w:color="auto"/>
                <w:right w:val="none" w:sz="0" w:space="0" w:color="auto"/>
              </w:divBdr>
              <w:divsChild>
                <w:div w:id="1929121976">
                  <w:marLeft w:val="0"/>
                  <w:marRight w:val="0"/>
                  <w:marTop w:val="0"/>
                  <w:marBottom w:val="0"/>
                  <w:divBdr>
                    <w:top w:val="none" w:sz="0" w:space="0" w:color="auto"/>
                    <w:left w:val="none" w:sz="0" w:space="0" w:color="auto"/>
                    <w:bottom w:val="none" w:sz="0" w:space="0" w:color="auto"/>
                    <w:right w:val="none" w:sz="0" w:space="0" w:color="auto"/>
                  </w:divBdr>
                  <w:divsChild>
                    <w:div w:id="13147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1391">
      <w:bodyDiv w:val="1"/>
      <w:marLeft w:val="0"/>
      <w:marRight w:val="0"/>
      <w:marTop w:val="0"/>
      <w:marBottom w:val="0"/>
      <w:divBdr>
        <w:top w:val="none" w:sz="0" w:space="0" w:color="auto"/>
        <w:left w:val="none" w:sz="0" w:space="0" w:color="auto"/>
        <w:bottom w:val="none" w:sz="0" w:space="0" w:color="auto"/>
        <w:right w:val="none" w:sz="0" w:space="0" w:color="auto"/>
      </w:divBdr>
    </w:div>
    <w:div w:id="989331850">
      <w:bodyDiv w:val="1"/>
      <w:marLeft w:val="0"/>
      <w:marRight w:val="0"/>
      <w:marTop w:val="0"/>
      <w:marBottom w:val="0"/>
      <w:divBdr>
        <w:top w:val="none" w:sz="0" w:space="0" w:color="auto"/>
        <w:left w:val="none" w:sz="0" w:space="0" w:color="auto"/>
        <w:bottom w:val="none" w:sz="0" w:space="0" w:color="auto"/>
        <w:right w:val="none" w:sz="0" w:space="0" w:color="auto"/>
      </w:divBdr>
    </w:div>
    <w:div w:id="1086997098">
      <w:bodyDiv w:val="1"/>
      <w:marLeft w:val="0"/>
      <w:marRight w:val="0"/>
      <w:marTop w:val="0"/>
      <w:marBottom w:val="0"/>
      <w:divBdr>
        <w:top w:val="none" w:sz="0" w:space="0" w:color="auto"/>
        <w:left w:val="none" w:sz="0" w:space="0" w:color="auto"/>
        <w:bottom w:val="none" w:sz="0" w:space="0" w:color="auto"/>
        <w:right w:val="none" w:sz="0" w:space="0" w:color="auto"/>
      </w:divBdr>
    </w:div>
    <w:div w:id="1385832765">
      <w:bodyDiv w:val="1"/>
      <w:marLeft w:val="0"/>
      <w:marRight w:val="0"/>
      <w:marTop w:val="0"/>
      <w:marBottom w:val="0"/>
      <w:divBdr>
        <w:top w:val="none" w:sz="0" w:space="0" w:color="auto"/>
        <w:left w:val="none" w:sz="0" w:space="0" w:color="auto"/>
        <w:bottom w:val="none" w:sz="0" w:space="0" w:color="auto"/>
        <w:right w:val="none" w:sz="0" w:space="0" w:color="auto"/>
      </w:divBdr>
    </w:div>
    <w:div w:id="1543401946">
      <w:bodyDiv w:val="1"/>
      <w:marLeft w:val="0"/>
      <w:marRight w:val="0"/>
      <w:marTop w:val="0"/>
      <w:marBottom w:val="0"/>
      <w:divBdr>
        <w:top w:val="none" w:sz="0" w:space="0" w:color="auto"/>
        <w:left w:val="none" w:sz="0" w:space="0" w:color="auto"/>
        <w:bottom w:val="none" w:sz="0" w:space="0" w:color="auto"/>
        <w:right w:val="none" w:sz="0" w:space="0" w:color="auto"/>
      </w:divBdr>
    </w:div>
    <w:div w:id="1623800878">
      <w:bodyDiv w:val="1"/>
      <w:marLeft w:val="0"/>
      <w:marRight w:val="0"/>
      <w:marTop w:val="0"/>
      <w:marBottom w:val="0"/>
      <w:divBdr>
        <w:top w:val="none" w:sz="0" w:space="0" w:color="auto"/>
        <w:left w:val="none" w:sz="0" w:space="0" w:color="auto"/>
        <w:bottom w:val="none" w:sz="0" w:space="0" w:color="auto"/>
        <w:right w:val="none" w:sz="0" w:space="0" w:color="auto"/>
      </w:divBdr>
    </w:div>
    <w:div w:id="1795058863">
      <w:bodyDiv w:val="1"/>
      <w:marLeft w:val="0"/>
      <w:marRight w:val="0"/>
      <w:marTop w:val="0"/>
      <w:marBottom w:val="0"/>
      <w:divBdr>
        <w:top w:val="none" w:sz="0" w:space="0" w:color="auto"/>
        <w:left w:val="none" w:sz="0" w:space="0" w:color="auto"/>
        <w:bottom w:val="none" w:sz="0" w:space="0" w:color="auto"/>
        <w:right w:val="none" w:sz="0" w:space="0" w:color="auto"/>
      </w:divBdr>
      <w:divsChild>
        <w:div w:id="920875816">
          <w:marLeft w:val="0"/>
          <w:marRight w:val="0"/>
          <w:marTop w:val="0"/>
          <w:marBottom w:val="0"/>
          <w:divBdr>
            <w:top w:val="none" w:sz="0" w:space="0" w:color="auto"/>
            <w:left w:val="none" w:sz="0" w:space="0" w:color="auto"/>
            <w:bottom w:val="none" w:sz="0" w:space="0" w:color="auto"/>
            <w:right w:val="none" w:sz="0" w:space="0" w:color="auto"/>
          </w:divBdr>
          <w:divsChild>
            <w:div w:id="1259556224">
              <w:marLeft w:val="0"/>
              <w:marRight w:val="0"/>
              <w:marTop w:val="0"/>
              <w:marBottom w:val="0"/>
              <w:divBdr>
                <w:top w:val="none" w:sz="0" w:space="0" w:color="auto"/>
                <w:left w:val="none" w:sz="0" w:space="0" w:color="auto"/>
                <w:bottom w:val="none" w:sz="0" w:space="0" w:color="auto"/>
                <w:right w:val="none" w:sz="0" w:space="0" w:color="auto"/>
              </w:divBdr>
              <w:divsChild>
                <w:div w:id="506214826">
                  <w:marLeft w:val="0"/>
                  <w:marRight w:val="0"/>
                  <w:marTop w:val="0"/>
                  <w:marBottom w:val="0"/>
                  <w:divBdr>
                    <w:top w:val="none" w:sz="0" w:space="0" w:color="auto"/>
                    <w:left w:val="none" w:sz="0" w:space="0" w:color="auto"/>
                    <w:bottom w:val="none" w:sz="0" w:space="0" w:color="auto"/>
                    <w:right w:val="none" w:sz="0" w:space="0" w:color="auto"/>
                  </w:divBdr>
                  <w:divsChild>
                    <w:div w:id="1383749575">
                      <w:marLeft w:val="0"/>
                      <w:marRight w:val="0"/>
                      <w:marTop w:val="0"/>
                      <w:marBottom w:val="0"/>
                      <w:divBdr>
                        <w:top w:val="none" w:sz="0" w:space="0" w:color="auto"/>
                        <w:left w:val="none" w:sz="0" w:space="0" w:color="auto"/>
                        <w:bottom w:val="none" w:sz="0" w:space="0" w:color="auto"/>
                        <w:right w:val="none" w:sz="0" w:space="0" w:color="auto"/>
                      </w:divBdr>
                      <w:divsChild>
                        <w:div w:id="421220873">
                          <w:marLeft w:val="0"/>
                          <w:marRight w:val="0"/>
                          <w:marTop w:val="0"/>
                          <w:marBottom w:val="0"/>
                          <w:divBdr>
                            <w:top w:val="none" w:sz="0" w:space="0" w:color="auto"/>
                            <w:left w:val="none" w:sz="0" w:space="0" w:color="auto"/>
                            <w:bottom w:val="none" w:sz="0" w:space="0" w:color="auto"/>
                            <w:right w:val="none" w:sz="0" w:space="0" w:color="auto"/>
                          </w:divBdr>
                          <w:divsChild>
                            <w:div w:id="624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SharedWithUsers xmlns="c9c789c0-fd82-4d8f-8fb9-ffed7a08458a">
      <UserInfo>
        <DisplayName>Sara Oliver</DisplayName>
        <AccountId>506</AccountId>
        <AccountType/>
      </UserInfo>
    </SharedWithUsers>
  </documentManagement>
</p:properties>
</file>

<file path=customXml/itemProps1.xml><?xml version="1.0" encoding="utf-8"?>
<ds:datastoreItem xmlns:ds="http://schemas.openxmlformats.org/officeDocument/2006/customXml" ds:itemID="{FF1D736F-8901-4D89-B172-8FC6A232FD61}">
  <ds:schemaRefs>
    <ds:schemaRef ds:uri="http://schemas.microsoft.com/sharepoint/v3/contenttype/forms"/>
  </ds:schemaRefs>
</ds:datastoreItem>
</file>

<file path=customXml/itemProps2.xml><?xml version="1.0" encoding="utf-8"?>
<ds:datastoreItem xmlns:ds="http://schemas.openxmlformats.org/officeDocument/2006/customXml" ds:itemID="{1B6C813F-61F1-4C1C-8E1B-D2DB582B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ABE37-5EDC-4BAE-8891-7C40D7376ADB}">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2361</Words>
  <Characters>13464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cp:revision>
  <dcterms:created xsi:type="dcterms:W3CDTF">2024-12-17T08:20:00Z</dcterms:created>
  <dcterms:modified xsi:type="dcterms:W3CDTF">2024-12-17T08:20:00Z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