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B0604" w14:textId="77777777" w:rsidR="006E4897" w:rsidRPr="0061003A" w:rsidRDefault="006E4897" w:rsidP="006E4897">
      <w:pPr>
        <w:widowControl w:val="0"/>
        <w:autoSpaceDE w:val="0"/>
        <w:autoSpaceDN w:val="0"/>
        <w:spacing w:after="0" w:line="240" w:lineRule="auto"/>
        <w:ind w:right="1701"/>
        <w:rPr>
          <w:rFonts w:ascii="Arial" w:eastAsia="Arial" w:hAnsi="Arial" w:cs="Arial"/>
          <w:b/>
          <w:kern w:val="0"/>
          <w:sz w:val="32"/>
          <w14:ligatures w14:val="none"/>
        </w:rPr>
      </w:pPr>
      <w:r w:rsidRPr="0061003A">
        <w:rPr>
          <w:rFonts w:ascii="Arial" w:eastAsia="Arial" w:hAnsi="Arial" w:cs="Arial"/>
          <w:noProof/>
          <w:kern w:val="0"/>
          <w14:ligatures w14:val="none"/>
        </w:rPr>
        <w:drawing>
          <wp:anchor distT="0" distB="0" distL="0" distR="0" simplePos="0" relativeHeight="251659264" behindDoc="0" locked="0" layoutInCell="1" allowOverlap="1" wp14:anchorId="52E53434" wp14:editId="3E107DDE">
            <wp:simplePos x="0" y="0"/>
            <wp:positionH relativeFrom="page">
              <wp:posOffset>6217920</wp:posOffset>
            </wp:positionH>
            <wp:positionV relativeFrom="paragraph">
              <wp:posOffset>-5080</wp:posOffset>
            </wp:positionV>
            <wp:extent cx="751205" cy="862965"/>
            <wp:effectExtent l="0" t="0" r="0" b="0"/>
            <wp:wrapNone/>
            <wp:docPr id="1822243788" name="Picture 2"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descr="logo_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1205" cy="862965"/>
                    </a:xfrm>
                    <a:prstGeom prst="rect">
                      <a:avLst/>
                    </a:prstGeom>
                    <a:noFill/>
                  </pic:spPr>
                </pic:pic>
              </a:graphicData>
            </a:graphic>
            <wp14:sizeRelH relativeFrom="page">
              <wp14:pctWidth>0</wp14:pctWidth>
            </wp14:sizeRelH>
            <wp14:sizeRelV relativeFrom="page">
              <wp14:pctHeight>0</wp14:pctHeight>
            </wp14:sizeRelV>
          </wp:anchor>
        </w:drawing>
      </w:r>
      <w:r w:rsidRPr="0061003A">
        <w:rPr>
          <w:rFonts w:ascii="Arial" w:eastAsia="Arial" w:hAnsi="Arial" w:cs="Arial"/>
          <w:b/>
          <w:bCs/>
          <w:kern w:val="0"/>
          <w:sz w:val="32"/>
          <w:szCs w:val="32"/>
          <w14:ligatures w14:val="none"/>
        </w:rPr>
        <w:t>BOARD OF MANAGEMENT</w:t>
      </w:r>
    </w:p>
    <w:p w14:paraId="6CE295AD" w14:textId="77777777" w:rsidR="006E4897" w:rsidRPr="0061003A" w:rsidRDefault="006E4897" w:rsidP="006E4897">
      <w:pPr>
        <w:widowControl w:val="0"/>
        <w:autoSpaceDE w:val="0"/>
        <w:autoSpaceDN w:val="0"/>
        <w:spacing w:before="2" w:after="0" w:line="240" w:lineRule="auto"/>
        <w:ind w:right="1701"/>
        <w:rPr>
          <w:rFonts w:ascii="Arial" w:eastAsia="Arial" w:hAnsi="Arial" w:cs="Arial"/>
          <w:b/>
          <w:kern w:val="0"/>
          <w:sz w:val="32"/>
          <w:szCs w:val="28"/>
          <w14:ligatures w14:val="none"/>
        </w:rPr>
      </w:pPr>
    </w:p>
    <w:p w14:paraId="4B94FFF7" w14:textId="6AE11DB1" w:rsidR="006E4897" w:rsidRPr="0061003A" w:rsidRDefault="006E4897" w:rsidP="006E4897">
      <w:pPr>
        <w:widowControl w:val="0"/>
        <w:autoSpaceDE w:val="0"/>
        <w:autoSpaceDN w:val="0"/>
        <w:spacing w:after="0" w:line="240" w:lineRule="auto"/>
        <w:ind w:right="1701"/>
        <w:rPr>
          <w:rFonts w:ascii="Arial" w:eastAsia="Arial" w:hAnsi="Arial" w:cs="Arial"/>
          <w:b/>
          <w:kern w:val="0"/>
          <w:sz w:val="28"/>
          <w:szCs w:val="28"/>
          <w14:ligatures w14:val="none"/>
        </w:rPr>
      </w:pPr>
      <w:r w:rsidRPr="0061003A">
        <w:rPr>
          <w:rFonts w:ascii="Arial" w:eastAsia="Arial" w:hAnsi="Arial" w:cs="Arial"/>
          <w:b/>
          <w:kern w:val="0"/>
          <w:sz w:val="28"/>
          <w:szCs w:val="28"/>
          <w14:ligatures w14:val="none"/>
        </w:rPr>
        <w:t>Minute of the Meeting held on T</w:t>
      </w:r>
      <w:r>
        <w:rPr>
          <w:rFonts w:ascii="Arial" w:eastAsia="Arial" w:hAnsi="Arial" w:cs="Arial"/>
          <w:b/>
          <w:kern w:val="0"/>
          <w:sz w:val="28"/>
          <w:szCs w:val="28"/>
          <w14:ligatures w14:val="none"/>
        </w:rPr>
        <w:t>uesday</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12</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 xml:space="preserve">March </w:t>
      </w:r>
      <w:r w:rsidRPr="0061003A">
        <w:rPr>
          <w:rFonts w:ascii="Arial" w:eastAsia="Arial" w:hAnsi="Arial" w:cs="Arial"/>
          <w:b/>
          <w:kern w:val="0"/>
          <w:sz w:val="28"/>
          <w:szCs w:val="28"/>
          <w14:ligatures w14:val="none"/>
        </w:rPr>
        <w:t>202</w:t>
      </w:r>
      <w:r>
        <w:rPr>
          <w:rFonts w:ascii="Arial" w:eastAsia="Arial" w:hAnsi="Arial" w:cs="Arial"/>
          <w:b/>
          <w:kern w:val="0"/>
          <w:sz w:val="28"/>
          <w:szCs w:val="28"/>
          <w14:ligatures w14:val="none"/>
        </w:rPr>
        <w:t>4</w:t>
      </w:r>
      <w:r w:rsidRPr="0061003A">
        <w:rPr>
          <w:rFonts w:ascii="Arial" w:eastAsia="Arial" w:hAnsi="Arial" w:cs="Arial"/>
          <w:b/>
          <w:kern w:val="0"/>
          <w:sz w:val="28"/>
          <w:szCs w:val="28"/>
          <w14:ligatures w14:val="none"/>
        </w:rPr>
        <w:t xml:space="preserve"> at 5.00pm in </w:t>
      </w:r>
      <w:r>
        <w:rPr>
          <w:rFonts w:ascii="Arial" w:eastAsia="Arial" w:hAnsi="Arial" w:cs="Arial"/>
          <w:b/>
          <w:kern w:val="0"/>
          <w:sz w:val="28"/>
          <w:szCs w:val="28"/>
          <w14:ligatures w14:val="none"/>
        </w:rPr>
        <w:t>Room A605</w:t>
      </w:r>
      <w:r w:rsidRPr="0061003A">
        <w:rPr>
          <w:rFonts w:ascii="Arial" w:eastAsia="Arial" w:hAnsi="Arial" w:cs="Arial"/>
          <w:b/>
          <w:kern w:val="0"/>
          <w:sz w:val="28"/>
          <w:szCs w:val="28"/>
          <w14:ligatures w14:val="none"/>
        </w:rPr>
        <w:t xml:space="preserve">, </w:t>
      </w:r>
      <w:r>
        <w:rPr>
          <w:rFonts w:ascii="Arial" w:eastAsia="Arial" w:hAnsi="Arial" w:cs="Arial"/>
          <w:b/>
          <w:kern w:val="0"/>
          <w:sz w:val="28"/>
          <w:szCs w:val="28"/>
          <w14:ligatures w14:val="none"/>
        </w:rPr>
        <w:t>Kingsway</w:t>
      </w:r>
      <w:r w:rsidRPr="0061003A">
        <w:rPr>
          <w:rFonts w:ascii="Arial" w:eastAsia="Arial" w:hAnsi="Arial" w:cs="Arial"/>
          <w:b/>
          <w:kern w:val="0"/>
          <w:sz w:val="28"/>
          <w:szCs w:val="28"/>
          <w14:ligatures w14:val="none"/>
        </w:rPr>
        <w:t xml:space="preserve"> Campus, and Microsoft Teams</w:t>
      </w:r>
    </w:p>
    <w:p w14:paraId="2E2C72C9" w14:textId="77777777" w:rsidR="006E4897" w:rsidRPr="0061003A" w:rsidRDefault="006E4897" w:rsidP="006E4897">
      <w:pPr>
        <w:widowControl w:val="0"/>
        <w:autoSpaceDE w:val="0"/>
        <w:autoSpaceDN w:val="0"/>
        <w:spacing w:before="3" w:after="0" w:line="240" w:lineRule="auto"/>
        <w:rPr>
          <w:rFonts w:ascii="Arial" w:eastAsia="Arial" w:hAnsi="Arial" w:cs="Arial"/>
          <w:kern w:val="0"/>
          <w:sz w:val="21"/>
          <w:szCs w:val="28"/>
          <w14:ligatures w14:val="none"/>
        </w:rPr>
      </w:pPr>
      <w:r w:rsidRPr="0061003A">
        <w:rPr>
          <w:rFonts w:ascii="Arial" w:eastAsia="Arial" w:hAnsi="Arial" w:cs="Arial"/>
          <w:noProof/>
          <w:kern w:val="0"/>
          <w:sz w:val="28"/>
          <w:szCs w:val="28"/>
          <w14:ligatures w14:val="none"/>
        </w:rPr>
        <mc:AlternateContent>
          <mc:Choice Requires="wps">
            <w:drawing>
              <wp:anchor distT="0" distB="0" distL="0" distR="0" simplePos="0" relativeHeight="251660288" behindDoc="1" locked="0" layoutInCell="1" allowOverlap="1" wp14:anchorId="19B9725C" wp14:editId="7A64FC8C">
                <wp:simplePos x="0" y="0"/>
                <wp:positionH relativeFrom="page">
                  <wp:posOffset>622935</wp:posOffset>
                </wp:positionH>
                <wp:positionV relativeFrom="paragraph">
                  <wp:posOffset>208915</wp:posOffset>
                </wp:positionV>
                <wp:extent cx="6424295" cy="0"/>
                <wp:effectExtent l="0" t="0" r="0" b="0"/>
                <wp:wrapTopAndBottom/>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9D67F" id="Straight Connector 1"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6.45pt" to="554.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" strokeweight="1.5pt">
                <w10:wrap type="topAndBottom" anchorx="page"/>
              </v:line>
            </w:pict>
          </mc:Fallback>
        </mc:AlternateContent>
      </w:r>
    </w:p>
    <w:p w14:paraId="7A3C4A81" w14:textId="77777777" w:rsidR="006E4897" w:rsidRPr="0061003A" w:rsidRDefault="006E4897" w:rsidP="006E4897">
      <w:pPr>
        <w:widowControl w:val="0"/>
        <w:autoSpaceDE w:val="0"/>
        <w:autoSpaceDN w:val="0"/>
        <w:spacing w:after="0" w:line="240" w:lineRule="auto"/>
        <w:rPr>
          <w:rFonts w:ascii="Arial" w:eastAsia="Arial" w:hAnsi="Arial" w:cs="Arial"/>
          <w:b/>
          <w:kern w:val="0"/>
          <w:sz w:val="23"/>
          <w:szCs w:val="28"/>
          <w14:ligatures w14:val="none"/>
        </w:rPr>
      </w:pPr>
    </w:p>
    <w:p w14:paraId="76032D9F" w14:textId="77777777" w:rsidR="006E4897" w:rsidRPr="0061003A" w:rsidRDefault="006E4897" w:rsidP="006E4897">
      <w:pPr>
        <w:widowControl w:val="0"/>
        <w:tabs>
          <w:tab w:val="right" w:pos="8789"/>
        </w:tabs>
        <w:autoSpaceDE w:val="0"/>
        <w:autoSpaceDN w:val="0"/>
        <w:spacing w:after="0" w:line="240" w:lineRule="auto"/>
        <w:rPr>
          <w:rFonts w:ascii="Arial" w:eastAsia="Calibri" w:hAnsi="Arial" w:cs="Arial"/>
          <w:b/>
          <w:kern w:val="0"/>
          <w14:ligatures w14:val="none"/>
        </w:rPr>
      </w:pPr>
      <w:r w:rsidRPr="0061003A">
        <w:rPr>
          <w:rFonts w:ascii="Arial" w:eastAsia="Calibri" w:hAnsi="Arial" w:cs="Arial"/>
          <w:b/>
          <w:i/>
          <w:kern w:val="0"/>
          <w14:ligatures w14:val="none"/>
        </w:rPr>
        <w:t xml:space="preserve">Draft </w:t>
      </w:r>
    </w:p>
    <w:p w14:paraId="72FA2937" w14:textId="77777777" w:rsidR="006E4897" w:rsidRPr="0061003A" w:rsidRDefault="006E4897" w:rsidP="006E4897">
      <w:pPr>
        <w:widowControl w:val="0"/>
        <w:autoSpaceDE w:val="0"/>
        <w:autoSpaceDN w:val="0"/>
        <w:spacing w:after="0" w:line="240" w:lineRule="auto"/>
        <w:ind w:left="142"/>
        <w:jc w:val="center"/>
        <w:rPr>
          <w:rFonts w:ascii="Arial" w:eastAsia="Arial" w:hAnsi="Arial" w:cs="Arial"/>
          <w:b/>
          <w:kern w:val="0"/>
          <w14:ligatures w14:val="none"/>
        </w:rPr>
      </w:pPr>
    </w:p>
    <w:tbl>
      <w:tblPr>
        <w:tblW w:w="10065" w:type="dxa"/>
        <w:tblInd w:w="-426" w:type="dxa"/>
        <w:tblLook w:val="04A0" w:firstRow="1" w:lastRow="0" w:firstColumn="1" w:lastColumn="0" w:noHBand="0" w:noVBand="1"/>
      </w:tblPr>
      <w:tblGrid>
        <w:gridCol w:w="2127"/>
        <w:gridCol w:w="3686"/>
        <w:gridCol w:w="4252"/>
      </w:tblGrid>
      <w:tr w:rsidR="006E4897" w:rsidRPr="001D2788" w14:paraId="0F332600" w14:textId="77777777" w:rsidTr="007627FA">
        <w:tc>
          <w:tcPr>
            <w:tcW w:w="2127" w:type="dxa"/>
            <w:hideMark/>
          </w:tcPr>
          <w:p w14:paraId="020C17F3"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r w:rsidRPr="001D2788">
              <w:rPr>
                <w:rFonts w:ascii="Arial" w:eastAsia="Arial" w:hAnsi="Arial" w:cs="Arial"/>
                <w:b/>
                <w:kern w:val="0"/>
                <w14:ligatures w14:val="none"/>
              </w:rPr>
              <w:t>PRESENT:</w:t>
            </w:r>
          </w:p>
        </w:tc>
        <w:tc>
          <w:tcPr>
            <w:tcW w:w="3686" w:type="dxa"/>
            <w:hideMark/>
          </w:tcPr>
          <w:p w14:paraId="24FF6739"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L O’Donnell (Chair)</w:t>
            </w:r>
          </w:p>
        </w:tc>
        <w:tc>
          <w:tcPr>
            <w:tcW w:w="4252" w:type="dxa"/>
            <w:hideMark/>
          </w:tcPr>
          <w:p w14:paraId="7527B40C"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S Middleton</w:t>
            </w:r>
          </w:p>
        </w:tc>
      </w:tr>
      <w:tr w:rsidR="006E4897" w:rsidRPr="001D2788" w14:paraId="5BAAE5A3" w14:textId="77777777" w:rsidTr="007627FA">
        <w:tc>
          <w:tcPr>
            <w:tcW w:w="2127" w:type="dxa"/>
          </w:tcPr>
          <w:p w14:paraId="3845885F"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hideMark/>
          </w:tcPr>
          <w:p w14:paraId="5E8D6B18"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D Smith</w:t>
            </w:r>
          </w:p>
        </w:tc>
        <w:tc>
          <w:tcPr>
            <w:tcW w:w="4252" w:type="dxa"/>
          </w:tcPr>
          <w:p w14:paraId="7252559A"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S Hewitt</w:t>
            </w:r>
          </w:p>
        </w:tc>
      </w:tr>
      <w:tr w:rsidR="006E4897" w:rsidRPr="001D2788" w14:paraId="2B3A9758" w14:textId="77777777" w:rsidTr="007627FA">
        <w:tc>
          <w:tcPr>
            <w:tcW w:w="2127" w:type="dxa"/>
          </w:tcPr>
          <w:p w14:paraId="46387F3F"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hideMark/>
          </w:tcPr>
          <w:p w14:paraId="00767659" w14:textId="11BE1EBE" w:rsidR="006E4897" w:rsidRPr="001D2788" w:rsidRDefault="003F4955"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D Mackenzie</w:t>
            </w:r>
          </w:p>
        </w:tc>
        <w:tc>
          <w:tcPr>
            <w:tcW w:w="4252" w:type="dxa"/>
          </w:tcPr>
          <w:p w14:paraId="5BA6DB5E"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kern w:val="0"/>
                <w14:ligatures w14:val="none"/>
              </w:rPr>
            </w:pPr>
            <w:r w:rsidRPr="001D2788">
              <w:rPr>
                <w:rFonts w:ascii="Arial" w:eastAsia="Arial" w:hAnsi="Arial" w:cs="Arial"/>
                <w:kern w:val="0"/>
                <w14:ligatures w14:val="none"/>
              </w:rPr>
              <w:t>H Honeyman</w:t>
            </w:r>
          </w:p>
        </w:tc>
      </w:tr>
      <w:tr w:rsidR="006E4897" w:rsidRPr="001D2788" w14:paraId="6D1B3732" w14:textId="77777777" w:rsidTr="007627FA">
        <w:tc>
          <w:tcPr>
            <w:tcW w:w="2127" w:type="dxa"/>
          </w:tcPr>
          <w:p w14:paraId="01CCC305"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hideMark/>
          </w:tcPr>
          <w:p w14:paraId="27624533"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D Rosie</w:t>
            </w:r>
          </w:p>
        </w:tc>
        <w:tc>
          <w:tcPr>
            <w:tcW w:w="4252" w:type="dxa"/>
            <w:hideMark/>
          </w:tcPr>
          <w:p w14:paraId="000579B8" w14:textId="775D2C1A" w:rsidR="006E4897" w:rsidRPr="001D2788" w:rsidRDefault="00195A62" w:rsidP="004D6588">
            <w:pPr>
              <w:widowControl w:val="0"/>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C Cusick</w:t>
            </w:r>
          </w:p>
        </w:tc>
      </w:tr>
      <w:tr w:rsidR="006E4897" w:rsidRPr="001D2788" w14:paraId="3001FB1F" w14:textId="77777777" w:rsidTr="007627FA">
        <w:tc>
          <w:tcPr>
            <w:tcW w:w="2127" w:type="dxa"/>
          </w:tcPr>
          <w:p w14:paraId="48217193"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hideMark/>
          </w:tcPr>
          <w:p w14:paraId="460EF822"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sidRPr="001D2788">
              <w:rPr>
                <w:rFonts w:ascii="Arial" w:eastAsia="Arial" w:hAnsi="Arial" w:cs="Arial"/>
                <w:kern w:val="0"/>
                <w14:ligatures w14:val="none"/>
              </w:rPr>
              <w:t>B Lawrie</w:t>
            </w:r>
          </w:p>
        </w:tc>
        <w:tc>
          <w:tcPr>
            <w:tcW w:w="4252" w:type="dxa"/>
            <w:hideMark/>
          </w:tcPr>
          <w:p w14:paraId="47520120" w14:textId="34F29557" w:rsidR="006E4897" w:rsidRPr="001D2788" w:rsidRDefault="00034A9C"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r>
              <w:rPr>
                <w:rFonts w:ascii="Arial" w:eastAsia="Arial" w:hAnsi="Arial" w:cs="Arial"/>
                <w:kern w:val="0"/>
                <w14:ligatures w14:val="none"/>
              </w:rPr>
              <w:t>S Oakley</w:t>
            </w:r>
          </w:p>
        </w:tc>
      </w:tr>
      <w:tr w:rsidR="006E4897" w:rsidRPr="001D2788" w14:paraId="75C9C414" w14:textId="77777777" w:rsidTr="007627FA">
        <w:tc>
          <w:tcPr>
            <w:tcW w:w="2127" w:type="dxa"/>
          </w:tcPr>
          <w:p w14:paraId="570BAD93"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hideMark/>
          </w:tcPr>
          <w:p w14:paraId="760ECE05"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kern w:val="0"/>
                <w14:ligatures w14:val="none"/>
              </w:rPr>
            </w:pPr>
            <w:r w:rsidRPr="001D2788">
              <w:rPr>
                <w:rFonts w:ascii="Arial" w:eastAsia="Arial" w:hAnsi="Arial" w:cs="Arial"/>
                <w:kern w:val="0"/>
                <w14:ligatures w14:val="none"/>
              </w:rPr>
              <w:t>R McLellan</w:t>
            </w:r>
          </w:p>
          <w:p w14:paraId="31028C0E"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color w:val="FF0000"/>
                <w:kern w:val="0"/>
                <w14:ligatures w14:val="none"/>
              </w:rPr>
            </w:pPr>
          </w:p>
        </w:tc>
        <w:tc>
          <w:tcPr>
            <w:tcW w:w="4252" w:type="dxa"/>
          </w:tcPr>
          <w:p w14:paraId="49C3C0D7" w14:textId="46B76FAB" w:rsidR="003F4955" w:rsidRPr="001D2788" w:rsidRDefault="006E4897" w:rsidP="004D6588">
            <w:pPr>
              <w:widowControl w:val="0"/>
              <w:tabs>
                <w:tab w:val="left" w:pos="2160"/>
              </w:tabs>
              <w:autoSpaceDE w:val="0"/>
              <w:autoSpaceDN w:val="0"/>
              <w:spacing w:after="40" w:line="240" w:lineRule="auto"/>
              <w:rPr>
                <w:rFonts w:ascii="Arial" w:eastAsia="Arial" w:hAnsi="Arial" w:cs="Arial"/>
                <w:kern w:val="0"/>
                <w14:ligatures w14:val="none"/>
              </w:rPr>
            </w:pPr>
            <w:r w:rsidRPr="001D2788">
              <w:rPr>
                <w:rFonts w:ascii="Arial" w:eastAsia="Arial" w:hAnsi="Arial" w:cs="Arial"/>
                <w:kern w:val="0"/>
                <w14:ligatures w14:val="none"/>
              </w:rPr>
              <w:t>M Williamson</w:t>
            </w:r>
          </w:p>
        </w:tc>
      </w:tr>
      <w:tr w:rsidR="006052FE" w:rsidRPr="001D2788" w14:paraId="293FA0F9" w14:textId="77777777" w:rsidTr="007627FA">
        <w:tc>
          <w:tcPr>
            <w:tcW w:w="2127" w:type="dxa"/>
          </w:tcPr>
          <w:p w14:paraId="07CC6029" w14:textId="77777777" w:rsidR="006052FE" w:rsidRPr="001D2788" w:rsidRDefault="006052FE"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tcPr>
          <w:p w14:paraId="4691C45C" w14:textId="27E54452" w:rsidR="006052FE" w:rsidRPr="001D2788" w:rsidRDefault="004D6588" w:rsidP="004D6588">
            <w:pPr>
              <w:widowControl w:val="0"/>
              <w:tabs>
                <w:tab w:val="left" w:pos="2160"/>
              </w:tabs>
              <w:autoSpaceDE w:val="0"/>
              <w:autoSpaceDN w:val="0"/>
              <w:spacing w:after="40" w:line="240" w:lineRule="auto"/>
              <w:rPr>
                <w:rFonts w:ascii="Arial" w:eastAsia="Arial" w:hAnsi="Arial" w:cs="Arial"/>
                <w:kern w:val="0"/>
                <w14:ligatures w14:val="none"/>
              </w:rPr>
            </w:pPr>
            <w:r>
              <w:rPr>
                <w:rFonts w:ascii="Arial" w:eastAsia="Arial" w:hAnsi="Arial" w:cs="Arial"/>
                <w:kern w:val="0"/>
                <w14:ligatures w14:val="none"/>
              </w:rPr>
              <w:t>N Lowden</w:t>
            </w:r>
          </w:p>
        </w:tc>
        <w:tc>
          <w:tcPr>
            <w:tcW w:w="4252" w:type="dxa"/>
          </w:tcPr>
          <w:p w14:paraId="6126D17D" w14:textId="35C1BA09" w:rsidR="006052FE" w:rsidRPr="001D2788" w:rsidRDefault="00BA0A6D" w:rsidP="004D6588">
            <w:pPr>
              <w:widowControl w:val="0"/>
              <w:tabs>
                <w:tab w:val="left" w:pos="2160"/>
              </w:tabs>
              <w:autoSpaceDE w:val="0"/>
              <w:autoSpaceDN w:val="0"/>
              <w:spacing w:after="40" w:line="240" w:lineRule="auto"/>
              <w:rPr>
                <w:rFonts w:ascii="Arial" w:eastAsia="Arial" w:hAnsi="Arial" w:cs="Arial"/>
                <w:kern w:val="0"/>
                <w14:ligatures w14:val="none"/>
              </w:rPr>
            </w:pPr>
            <w:r>
              <w:rPr>
                <w:rFonts w:ascii="Arial" w:eastAsia="Arial" w:hAnsi="Arial" w:cs="Arial"/>
                <w:kern w:val="0"/>
                <w14:ligatures w14:val="none"/>
              </w:rPr>
              <w:t>A Lawrence</w:t>
            </w:r>
          </w:p>
        </w:tc>
      </w:tr>
      <w:tr w:rsidR="006052FE" w:rsidRPr="001D2788" w14:paraId="5A99EB7C" w14:textId="77777777" w:rsidTr="007627FA">
        <w:tc>
          <w:tcPr>
            <w:tcW w:w="2127" w:type="dxa"/>
          </w:tcPr>
          <w:p w14:paraId="135C651B" w14:textId="77777777" w:rsidR="006052FE" w:rsidRPr="001D2788" w:rsidRDefault="006052FE"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686" w:type="dxa"/>
          </w:tcPr>
          <w:p w14:paraId="5A9F6EB6" w14:textId="640AA9FC" w:rsidR="006052FE" w:rsidRPr="001D2788" w:rsidRDefault="006052FE" w:rsidP="004D6588">
            <w:pPr>
              <w:widowControl w:val="0"/>
              <w:tabs>
                <w:tab w:val="left" w:pos="2160"/>
              </w:tabs>
              <w:autoSpaceDE w:val="0"/>
              <w:autoSpaceDN w:val="0"/>
              <w:spacing w:after="40" w:line="240" w:lineRule="auto"/>
              <w:rPr>
                <w:rFonts w:ascii="Arial" w:eastAsia="Arial" w:hAnsi="Arial" w:cs="Arial"/>
                <w:kern w:val="0"/>
                <w14:ligatures w14:val="none"/>
              </w:rPr>
            </w:pPr>
          </w:p>
        </w:tc>
        <w:tc>
          <w:tcPr>
            <w:tcW w:w="4252" w:type="dxa"/>
          </w:tcPr>
          <w:p w14:paraId="316714E9" w14:textId="77777777" w:rsidR="006052FE" w:rsidRPr="001D2788" w:rsidRDefault="006052FE" w:rsidP="004D6588">
            <w:pPr>
              <w:widowControl w:val="0"/>
              <w:tabs>
                <w:tab w:val="left" w:pos="2160"/>
              </w:tabs>
              <w:autoSpaceDE w:val="0"/>
              <w:autoSpaceDN w:val="0"/>
              <w:spacing w:after="40" w:line="240" w:lineRule="auto"/>
              <w:rPr>
                <w:rFonts w:ascii="Arial" w:eastAsia="Arial" w:hAnsi="Arial" w:cs="Arial"/>
                <w:kern w:val="0"/>
                <w14:ligatures w14:val="none"/>
              </w:rPr>
            </w:pPr>
          </w:p>
        </w:tc>
      </w:tr>
    </w:tbl>
    <w:p w14:paraId="58743A83" w14:textId="77777777" w:rsidR="006E4897" w:rsidRPr="001D2788" w:rsidRDefault="006E4897" w:rsidP="006E4897">
      <w:pPr>
        <w:widowControl w:val="0"/>
        <w:tabs>
          <w:tab w:val="left" w:pos="2160"/>
        </w:tabs>
        <w:autoSpaceDE w:val="0"/>
        <w:autoSpaceDN w:val="0"/>
        <w:spacing w:after="0" w:line="240" w:lineRule="auto"/>
        <w:ind w:left="142"/>
        <w:rPr>
          <w:rFonts w:ascii="Arial" w:eastAsia="Arial" w:hAnsi="Arial" w:cs="Arial"/>
          <w:kern w:val="0"/>
          <w14:ligatures w14:val="none"/>
        </w:rPr>
      </w:pPr>
    </w:p>
    <w:tbl>
      <w:tblPr>
        <w:tblW w:w="10065" w:type="dxa"/>
        <w:tblInd w:w="-426" w:type="dxa"/>
        <w:tblLook w:val="04A0" w:firstRow="1" w:lastRow="0" w:firstColumn="1" w:lastColumn="0" w:noHBand="0" w:noVBand="1"/>
      </w:tblPr>
      <w:tblGrid>
        <w:gridCol w:w="2127"/>
        <w:gridCol w:w="3828"/>
        <w:gridCol w:w="4110"/>
      </w:tblGrid>
      <w:tr w:rsidR="006E4897" w:rsidRPr="001D2788" w14:paraId="7543008D" w14:textId="77777777" w:rsidTr="007627FA">
        <w:trPr>
          <w:trHeight w:val="60"/>
        </w:trPr>
        <w:tc>
          <w:tcPr>
            <w:tcW w:w="2127" w:type="dxa"/>
            <w:hideMark/>
          </w:tcPr>
          <w:p w14:paraId="7DF5882E" w14:textId="77777777" w:rsidR="006E4897" w:rsidRPr="001D2788"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r w:rsidRPr="001D2788">
              <w:rPr>
                <w:rFonts w:ascii="Arial" w:eastAsia="Arial" w:hAnsi="Arial" w:cs="Arial"/>
                <w:b/>
                <w:kern w:val="0"/>
                <w14:ligatures w14:val="none"/>
              </w:rPr>
              <w:t>IN ATTENDANCE:</w:t>
            </w:r>
          </w:p>
        </w:tc>
        <w:tc>
          <w:tcPr>
            <w:tcW w:w="3828" w:type="dxa"/>
            <w:hideMark/>
          </w:tcPr>
          <w:p w14:paraId="4F764FAF" w14:textId="1FD61974" w:rsidR="006E4897" w:rsidRPr="001D2788" w:rsidRDefault="00241CE5" w:rsidP="004D6588">
            <w:pPr>
              <w:widowControl w:val="0"/>
              <w:tabs>
                <w:tab w:val="left" w:pos="2790"/>
              </w:tabs>
              <w:autoSpaceDE w:val="0"/>
              <w:autoSpaceDN w:val="0"/>
              <w:spacing w:after="40" w:line="240" w:lineRule="auto"/>
              <w:rPr>
                <w:rFonts w:ascii="Arial" w:eastAsia="Arial" w:hAnsi="Arial" w:cs="Arial"/>
                <w:kern w:val="0"/>
                <w14:ligatures w14:val="none"/>
              </w:rPr>
            </w:pPr>
            <w:r w:rsidRPr="001D2788">
              <w:rPr>
                <w:rFonts w:ascii="Arial" w:eastAsia="Arial" w:hAnsi="Arial" w:cs="Arial"/>
                <w:kern w:val="0"/>
                <w14:ligatures w14:val="none"/>
              </w:rPr>
              <w:t>P Connelly (Education Scotland)</w:t>
            </w:r>
          </w:p>
        </w:tc>
        <w:tc>
          <w:tcPr>
            <w:tcW w:w="4110" w:type="dxa"/>
            <w:hideMark/>
          </w:tcPr>
          <w:p w14:paraId="08DBD9E6" w14:textId="26A3B255" w:rsidR="006E4897" w:rsidRPr="001D2788" w:rsidRDefault="004D6588" w:rsidP="004D6588">
            <w:pPr>
              <w:widowControl w:val="0"/>
              <w:tabs>
                <w:tab w:val="left" w:pos="2160"/>
              </w:tabs>
              <w:autoSpaceDE w:val="0"/>
              <w:autoSpaceDN w:val="0"/>
              <w:spacing w:after="40" w:line="240" w:lineRule="auto"/>
              <w:rPr>
                <w:rFonts w:ascii="Arial" w:eastAsia="Arial" w:hAnsi="Arial" w:cs="Arial"/>
                <w:kern w:val="0"/>
                <w14:ligatures w14:val="none"/>
              </w:rPr>
            </w:pPr>
            <w:r>
              <w:rPr>
                <w:rFonts w:ascii="Arial" w:eastAsia="Arial" w:hAnsi="Arial" w:cs="Arial"/>
                <w:kern w:val="0"/>
                <w14:ligatures w14:val="none"/>
              </w:rPr>
              <w:t>A Monks (DASA Team Leader)</w:t>
            </w:r>
          </w:p>
        </w:tc>
      </w:tr>
      <w:tr w:rsidR="006E4897" w:rsidRPr="00EB3B2E" w14:paraId="76338D0B" w14:textId="77777777" w:rsidTr="00A43871">
        <w:trPr>
          <w:trHeight w:val="242"/>
        </w:trPr>
        <w:tc>
          <w:tcPr>
            <w:tcW w:w="2127" w:type="dxa"/>
          </w:tcPr>
          <w:p w14:paraId="267923AD" w14:textId="77777777" w:rsidR="006E4897" w:rsidRPr="00EB3B2E" w:rsidRDefault="006E4897" w:rsidP="004D6588">
            <w:pPr>
              <w:widowControl w:val="0"/>
              <w:tabs>
                <w:tab w:val="left" w:pos="2160"/>
              </w:tabs>
              <w:autoSpaceDE w:val="0"/>
              <w:autoSpaceDN w:val="0"/>
              <w:spacing w:after="40" w:line="240" w:lineRule="auto"/>
              <w:rPr>
                <w:rFonts w:ascii="Arial" w:eastAsia="Arial" w:hAnsi="Arial" w:cs="Arial"/>
                <w:b/>
                <w:kern w:val="0"/>
                <w:sz w:val="20"/>
                <w:szCs w:val="20"/>
                <w14:ligatures w14:val="none"/>
              </w:rPr>
            </w:pPr>
          </w:p>
        </w:tc>
        <w:tc>
          <w:tcPr>
            <w:tcW w:w="7938" w:type="dxa"/>
            <w:gridSpan w:val="2"/>
            <w:hideMark/>
          </w:tcPr>
          <w:p w14:paraId="105A6078" w14:textId="01EC97A9" w:rsidR="003F4955" w:rsidRPr="00F556AB" w:rsidRDefault="006E4897" w:rsidP="004D6588">
            <w:pPr>
              <w:widowControl w:val="0"/>
              <w:tabs>
                <w:tab w:val="left" w:pos="2790"/>
              </w:tabs>
              <w:autoSpaceDE w:val="0"/>
              <w:autoSpaceDN w:val="0"/>
              <w:spacing w:after="40" w:line="240" w:lineRule="auto"/>
              <w:rPr>
                <w:rFonts w:ascii="Arial" w:eastAsia="Arial" w:hAnsi="Arial" w:cs="Arial"/>
                <w:color w:val="FF0000"/>
                <w:kern w:val="0"/>
                <w14:ligatures w14:val="none"/>
              </w:rPr>
            </w:pPr>
            <w:r w:rsidRPr="00F556AB">
              <w:rPr>
                <w:rFonts w:ascii="Arial" w:eastAsia="Arial" w:hAnsi="Arial" w:cs="Arial"/>
                <w:kern w:val="0"/>
                <w14:ligatures w14:val="none"/>
              </w:rPr>
              <w:t>S Taylor (Vice Principa</w:t>
            </w:r>
            <w:r w:rsidR="007A3090" w:rsidRPr="00F556AB">
              <w:rPr>
                <w:rFonts w:ascii="Arial" w:eastAsia="Arial" w:hAnsi="Arial" w:cs="Arial"/>
                <w:kern w:val="0"/>
                <w14:ligatures w14:val="none"/>
              </w:rPr>
              <w:t>l Support Services and Operations)</w:t>
            </w:r>
          </w:p>
        </w:tc>
      </w:tr>
      <w:tr w:rsidR="006E4897" w:rsidRPr="0061003A" w14:paraId="358C0D52" w14:textId="77777777" w:rsidTr="007627FA">
        <w:trPr>
          <w:trHeight w:val="270"/>
        </w:trPr>
        <w:tc>
          <w:tcPr>
            <w:tcW w:w="2127" w:type="dxa"/>
          </w:tcPr>
          <w:p w14:paraId="32B6DAB4" w14:textId="77777777" w:rsidR="006E4897" w:rsidRPr="0061003A" w:rsidRDefault="006E4897" w:rsidP="004D6588">
            <w:pPr>
              <w:widowControl w:val="0"/>
              <w:tabs>
                <w:tab w:val="left" w:pos="2160"/>
              </w:tabs>
              <w:autoSpaceDE w:val="0"/>
              <w:autoSpaceDN w:val="0"/>
              <w:spacing w:after="40" w:line="240" w:lineRule="auto"/>
              <w:rPr>
                <w:rFonts w:ascii="Arial" w:eastAsia="Arial" w:hAnsi="Arial" w:cs="Arial"/>
                <w:b/>
                <w:kern w:val="0"/>
                <w14:ligatures w14:val="none"/>
              </w:rPr>
            </w:pPr>
          </w:p>
        </w:tc>
        <w:tc>
          <w:tcPr>
            <w:tcW w:w="3828" w:type="dxa"/>
          </w:tcPr>
          <w:p w14:paraId="2BF10109" w14:textId="6C15B1E5" w:rsidR="006E4897" w:rsidRPr="007A3090" w:rsidRDefault="006052FE" w:rsidP="004D6588">
            <w:pPr>
              <w:widowControl w:val="0"/>
              <w:tabs>
                <w:tab w:val="left" w:pos="2790"/>
              </w:tabs>
              <w:autoSpaceDE w:val="0"/>
              <w:autoSpaceDN w:val="0"/>
              <w:spacing w:after="40" w:line="240" w:lineRule="auto"/>
              <w:rPr>
                <w:rFonts w:ascii="Arial" w:eastAsia="Arial" w:hAnsi="Arial" w:cs="Arial"/>
                <w:color w:val="FF0000"/>
                <w:kern w:val="0"/>
                <w14:ligatures w14:val="none"/>
              </w:rPr>
            </w:pPr>
            <w:r w:rsidRPr="00F556AB">
              <w:rPr>
                <w:rFonts w:ascii="Arial" w:eastAsia="Arial" w:hAnsi="Arial" w:cs="Arial"/>
                <w:kern w:val="0"/>
                <w14:ligatures w14:val="none"/>
              </w:rPr>
              <w:t>P Muir (Board Administrator)</w:t>
            </w:r>
          </w:p>
        </w:tc>
        <w:tc>
          <w:tcPr>
            <w:tcW w:w="4110" w:type="dxa"/>
          </w:tcPr>
          <w:p w14:paraId="57C18159" w14:textId="71999001" w:rsidR="003F4955" w:rsidRPr="007A3090" w:rsidRDefault="004D6588" w:rsidP="004D6588">
            <w:pPr>
              <w:widowControl w:val="0"/>
              <w:tabs>
                <w:tab w:val="left" w:pos="2790"/>
              </w:tabs>
              <w:autoSpaceDE w:val="0"/>
              <w:autoSpaceDN w:val="0"/>
              <w:spacing w:after="40" w:line="240" w:lineRule="auto"/>
              <w:rPr>
                <w:rFonts w:ascii="Arial" w:eastAsia="Arial" w:hAnsi="Arial" w:cs="Arial"/>
                <w:color w:val="FF0000"/>
                <w:kern w:val="0"/>
                <w14:ligatures w14:val="none"/>
              </w:rPr>
            </w:pPr>
            <w:r w:rsidRPr="004D6588">
              <w:rPr>
                <w:rFonts w:ascii="Arial" w:eastAsia="Arial" w:hAnsi="Arial" w:cs="Arial"/>
                <w:kern w:val="0"/>
                <w14:ligatures w14:val="none"/>
              </w:rPr>
              <w:t>N Anderson (Director of Finance)</w:t>
            </w:r>
          </w:p>
        </w:tc>
      </w:tr>
    </w:tbl>
    <w:p w14:paraId="24003A40" w14:textId="5591446A" w:rsidR="006E4897" w:rsidRPr="00195A62" w:rsidRDefault="006E4897" w:rsidP="00195A62">
      <w:pPr>
        <w:tabs>
          <w:tab w:val="left" w:pos="2780"/>
        </w:tabs>
        <w:rPr>
          <w:rFonts w:ascii="Arial" w:hAnsi="Arial" w:cs="Arial"/>
        </w:rPr>
      </w:pPr>
      <w:r>
        <w:rPr>
          <w:rFonts w:ascii="Arial" w:hAnsi="Arial" w:cs="Arial"/>
        </w:rPr>
        <w:t xml:space="preserve">                                             </w:t>
      </w:r>
    </w:p>
    <w:tbl>
      <w:tblPr>
        <w:tblStyle w:val="TableGrid"/>
        <w:tblW w:w="1005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9117"/>
      </w:tblGrid>
      <w:tr w:rsidR="004D6588" w:rsidRPr="008A02B8" w14:paraId="69911B53" w14:textId="77777777" w:rsidTr="004D6588">
        <w:trPr>
          <w:trHeight w:val="405"/>
        </w:trPr>
        <w:tc>
          <w:tcPr>
            <w:tcW w:w="939" w:type="dxa"/>
          </w:tcPr>
          <w:p w14:paraId="37C77A53"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7AAC8A28" w14:textId="77777777" w:rsidR="004D6588" w:rsidRPr="008A02B8" w:rsidRDefault="004D6588" w:rsidP="00C46132">
            <w:pPr>
              <w:rPr>
                <w:rFonts w:ascii="Arial" w:hAnsi="Arial" w:cs="Arial"/>
                <w:b/>
                <w:sz w:val="22"/>
                <w:szCs w:val="22"/>
              </w:rPr>
            </w:pPr>
            <w:r w:rsidRPr="008A02B8">
              <w:rPr>
                <w:rFonts w:ascii="Arial" w:hAnsi="Arial" w:cs="Arial"/>
                <w:b/>
                <w:sz w:val="22"/>
                <w:szCs w:val="22"/>
              </w:rPr>
              <w:t>WELCOME</w:t>
            </w:r>
          </w:p>
          <w:p w14:paraId="25254AF6" w14:textId="77777777" w:rsidR="004D6588" w:rsidRPr="008A02B8" w:rsidRDefault="004D6588" w:rsidP="00C46132">
            <w:pPr>
              <w:rPr>
                <w:rFonts w:ascii="Arial" w:hAnsi="Arial" w:cs="Arial"/>
                <w:b/>
                <w:sz w:val="22"/>
                <w:szCs w:val="22"/>
              </w:rPr>
            </w:pPr>
          </w:p>
          <w:p w14:paraId="48FC0616" w14:textId="0A532125" w:rsidR="006205D2" w:rsidRPr="008A02B8" w:rsidRDefault="004D6588" w:rsidP="00C46132">
            <w:pPr>
              <w:rPr>
                <w:rFonts w:ascii="Arial" w:hAnsi="Arial" w:cs="Arial"/>
                <w:bCs/>
                <w:sz w:val="22"/>
                <w:szCs w:val="22"/>
              </w:rPr>
            </w:pPr>
            <w:r w:rsidRPr="008A02B8">
              <w:rPr>
                <w:rFonts w:ascii="Arial" w:hAnsi="Arial" w:cs="Arial"/>
                <w:bCs/>
                <w:sz w:val="22"/>
                <w:szCs w:val="22"/>
              </w:rPr>
              <w:t>L O’Donnell welcomed everyone to the Board of Management Meeting and welcomed A</w:t>
            </w:r>
            <w:r w:rsidR="00CF73A4" w:rsidRPr="008A02B8">
              <w:rPr>
                <w:rFonts w:ascii="Arial" w:hAnsi="Arial" w:cs="Arial"/>
                <w:bCs/>
                <w:sz w:val="22"/>
                <w:szCs w:val="22"/>
              </w:rPr>
              <w:t xml:space="preserve">dele </w:t>
            </w:r>
            <w:r w:rsidRPr="008A02B8">
              <w:rPr>
                <w:rFonts w:ascii="Arial" w:hAnsi="Arial" w:cs="Arial"/>
                <w:bCs/>
                <w:sz w:val="22"/>
                <w:szCs w:val="22"/>
              </w:rPr>
              <w:t>Lawrence</w:t>
            </w:r>
            <w:r w:rsidR="00C448B6">
              <w:rPr>
                <w:rFonts w:ascii="Arial" w:hAnsi="Arial" w:cs="Arial"/>
                <w:bCs/>
                <w:sz w:val="22"/>
                <w:szCs w:val="22"/>
              </w:rPr>
              <w:t>, Kingsway based science student,</w:t>
            </w:r>
            <w:r w:rsidRPr="008A02B8">
              <w:rPr>
                <w:rFonts w:ascii="Arial" w:hAnsi="Arial" w:cs="Arial"/>
                <w:bCs/>
                <w:sz w:val="22"/>
                <w:szCs w:val="22"/>
              </w:rPr>
              <w:t xml:space="preserve"> and Stephen Oakley</w:t>
            </w:r>
            <w:r w:rsidR="00C448B6">
              <w:rPr>
                <w:rFonts w:ascii="Arial" w:hAnsi="Arial" w:cs="Arial"/>
                <w:bCs/>
                <w:sz w:val="22"/>
                <w:szCs w:val="22"/>
              </w:rPr>
              <w:t>, teaching staff trade union representative,</w:t>
            </w:r>
            <w:r w:rsidRPr="008A02B8">
              <w:rPr>
                <w:rFonts w:ascii="Arial" w:hAnsi="Arial" w:cs="Arial"/>
                <w:bCs/>
                <w:sz w:val="22"/>
                <w:szCs w:val="22"/>
              </w:rPr>
              <w:t xml:space="preserve"> to their first Board of Management meeting. </w:t>
            </w:r>
          </w:p>
          <w:p w14:paraId="30CDC1E9" w14:textId="77777777" w:rsidR="006205D2" w:rsidRPr="008A02B8" w:rsidRDefault="006205D2" w:rsidP="00C46132">
            <w:pPr>
              <w:rPr>
                <w:rFonts w:ascii="Arial" w:hAnsi="Arial" w:cs="Arial"/>
                <w:bCs/>
                <w:sz w:val="22"/>
                <w:szCs w:val="22"/>
              </w:rPr>
            </w:pPr>
          </w:p>
          <w:p w14:paraId="7DF52E7F" w14:textId="7A8D4723" w:rsidR="004D6588" w:rsidRPr="008A02B8" w:rsidRDefault="00CF73A4" w:rsidP="00C46132">
            <w:pPr>
              <w:rPr>
                <w:rFonts w:ascii="Arial" w:hAnsi="Arial" w:cs="Arial"/>
                <w:b/>
                <w:sz w:val="22"/>
                <w:szCs w:val="22"/>
              </w:rPr>
            </w:pPr>
            <w:r w:rsidRPr="008A02B8">
              <w:rPr>
                <w:rFonts w:ascii="Arial" w:hAnsi="Arial" w:cs="Arial"/>
                <w:bCs/>
                <w:sz w:val="22"/>
                <w:szCs w:val="22"/>
              </w:rPr>
              <w:t xml:space="preserve">L O’Donnell welcomed </w:t>
            </w:r>
            <w:r w:rsidR="00C448B6">
              <w:rPr>
                <w:rFonts w:ascii="Arial" w:hAnsi="Arial" w:cs="Arial"/>
                <w:bCs/>
                <w:sz w:val="22"/>
                <w:szCs w:val="22"/>
              </w:rPr>
              <w:t xml:space="preserve">HMI </w:t>
            </w:r>
            <w:r w:rsidRPr="008A02B8">
              <w:rPr>
                <w:rFonts w:ascii="Arial" w:hAnsi="Arial" w:cs="Arial"/>
                <w:bCs/>
                <w:sz w:val="22"/>
                <w:szCs w:val="22"/>
              </w:rPr>
              <w:t>Peter Connolly from Education Scotland.</w:t>
            </w:r>
          </w:p>
          <w:p w14:paraId="483D0FBA" w14:textId="77777777" w:rsidR="004D6588" w:rsidRPr="008A02B8" w:rsidRDefault="004D6588" w:rsidP="00C46132">
            <w:pPr>
              <w:jc w:val="center"/>
              <w:rPr>
                <w:rFonts w:ascii="Arial" w:hAnsi="Arial" w:cs="Arial"/>
                <w:sz w:val="22"/>
                <w:szCs w:val="22"/>
              </w:rPr>
            </w:pPr>
          </w:p>
        </w:tc>
      </w:tr>
      <w:tr w:rsidR="004D6588" w:rsidRPr="008A02B8" w14:paraId="00F00170" w14:textId="77777777" w:rsidTr="004D6588">
        <w:trPr>
          <w:trHeight w:val="443"/>
        </w:trPr>
        <w:tc>
          <w:tcPr>
            <w:tcW w:w="939" w:type="dxa"/>
          </w:tcPr>
          <w:p w14:paraId="7ED2274D"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72F08F81" w14:textId="77777777" w:rsidR="004D6588" w:rsidRPr="008A02B8" w:rsidRDefault="004D6588" w:rsidP="00C46132">
            <w:pPr>
              <w:rPr>
                <w:rFonts w:ascii="Arial" w:hAnsi="Arial" w:cs="Arial"/>
                <w:b/>
                <w:sz w:val="22"/>
                <w:szCs w:val="22"/>
              </w:rPr>
            </w:pPr>
            <w:r w:rsidRPr="008A02B8">
              <w:rPr>
                <w:rFonts w:ascii="Arial" w:hAnsi="Arial" w:cs="Arial"/>
                <w:b/>
                <w:sz w:val="22"/>
                <w:szCs w:val="22"/>
              </w:rPr>
              <w:t>APOLOGIES</w:t>
            </w:r>
          </w:p>
          <w:p w14:paraId="481C912C" w14:textId="77777777" w:rsidR="004D6588" w:rsidRPr="008A02B8" w:rsidRDefault="004D6588" w:rsidP="00C46132">
            <w:pPr>
              <w:rPr>
                <w:rFonts w:ascii="Arial" w:hAnsi="Arial" w:cs="Arial"/>
                <w:b/>
                <w:sz w:val="22"/>
                <w:szCs w:val="22"/>
              </w:rPr>
            </w:pPr>
          </w:p>
          <w:p w14:paraId="352D4D31" w14:textId="39C00CD3" w:rsidR="004D6588" w:rsidRPr="008A02B8" w:rsidRDefault="004D6588" w:rsidP="00C46132">
            <w:pPr>
              <w:rPr>
                <w:rFonts w:ascii="Arial" w:hAnsi="Arial" w:cs="Arial"/>
                <w:b/>
                <w:sz w:val="22"/>
                <w:szCs w:val="22"/>
              </w:rPr>
            </w:pPr>
            <w:r w:rsidRPr="008A02B8">
              <w:rPr>
                <w:rFonts w:ascii="Arial" w:hAnsi="Arial" w:cs="Arial"/>
                <w:bCs/>
                <w:sz w:val="22"/>
                <w:szCs w:val="22"/>
              </w:rPr>
              <w:t>Apologies were received from C Ogilvie, J Buchanan, M Beattie, D Fordyce</w:t>
            </w:r>
            <w:r w:rsidR="00CF73A4" w:rsidRPr="008A02B8">
              <w:rPr>
                <w:rFonts w:ascii="Arial" w:hAnsi="Arial" w:cs="Arial"/>
                <w:bCs/>
                <w:sz w:val="22"/>
                <w:szCs w:val="22"/>
              </w:rPr>
              <w:t xml:space="preserve"> and J Grace.</w:t>
            </w:r>
          </w:p>
          <w:p w14:paraId="5F3AA13E" w14:textId="77777777" w:rsidR="004D6588" w:rsidRPr="008A02B8" w:rsidRDefault="004D6588" w:rsidP="00C46132">
            <w:pPr>
              <w:rPr>
                <w:rFonts w:ascii="Arial" w:hAnsi="Arial" w:cs="Arial"/>
                <w:b/>
                <w:sz w:val="22"/>
                <w:szCs w:val="22"/>
              </w:rPr>
            </w:pPr>
          </w:p>
        </w:tc>
      </w:tr>
      <w:tr w:rsidR="004D6588" w:rsidRPr="008A02B8" w14:paraId="15241520" w14:textId="77777777" w:rsidTr="004D6588">
        <w:trPr>
          <w:trHeight w:val="319"/>
        </w:trPr>
        <w:tc>
          <w:tcPr>
            <w:tcW w:w="939" w:type="dxa"/>
          </w:tcPr>
          <w:p w14:paraId="1273DB90"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01BAEDCC" w14:textId="77777777" w:rsidR="004D6588" w:rsidRPr="008A02B8" w:rsidRDefault="004D6588" w:rsidP="00C46132">
            <w:pPr>
              <w:rPr>
                <w:rFonts w:ascii="Arial" w:hAnsi="Arial" w:cs="Arial"/>
                <w:b/>
                <w:bCs/>
                <w:sz w:val="22"/>
                <w:szCs w:val="22"/>
              </w:rPr>
            </w:pPr>
            <w:r w:rsidRPr="008A02B8">
              <w:rPr>
                <w:rFonts w:ascii="Arial" w:hAnsi="Arial" w:cs="Arial"/>
                <w:b/>
                <w:bCs/>
                <w:sz w:val="22"/>
                <w:szCs w:val="22"/>
              </w:rPr>
              <w:t>DECLARATIONS OF INTEREST OR CONNECTION</w:t>
            </w:r>
          </w:p>
          <w:p w14:paraId="15D9A2A2" w14:textId="77777777" w:rsidR="004D6588" w:rsidRPr="008A02B8" w:rsidRDefault="004D6588" w:rsidP="00C46132">
            <w:pPr>
              <w:rPr>
                <w:rFonts w:ascii="Arial" w:hAnsi="Arial" w:cs="Arial"/>
                <w:b/>
                <w:bCs/>
                <w:sz w:val="22"/>
                <w:szCs w:val="22"/>
              </w:rPr>
            </w:pPr>
          </w:p>
          <w:p w14:paraId="424F4E38" w14:textId="64738C01" w:rsidR="004D6588" w:rsidRPr="008A02B8" w:rsidRDefault="004D6588" w:rsidP="00C46132">
            <w:pPr>
              <w:rPr>
                <w:rFonts w:ascii="Arial" w:hAnsi="Arial" w:cs="Arial"/>
                <w:b/>
                <w:bCs/>
                <w:sz w:val="22"/>
                <w:szCs w:val="22"/>
              </w:rPr>
            </w:pPr>
            <w:r w:rsidRPr="008A02B8">
              <w:rPr>
                <w:rFonts w:ascii="Arial" w:hAnsi="Arial" w:cs="Arial"/>
                <w:sz w:val="22"/>
                <w:szCs w:val="22"/>
              </w:rPr>
              <w:t>There were no declarations of interest.</w:t>
            </w:r>
          </w:p>
          <w:p w14:paraId="7B4158DA" w14:textId="77777777" w:rsidR="004D6588" w:rsidRPr="008A02B8" w:rsidRDefault="004D6588" w:rsidP="00C46132">
            <w:pPr>
              <w:rPr>
                <w:rFonts w:ascii="Arial" w:hAnsi="Arial" w:cs="Arial"/>
                <w:b/>
                <w:sz w:val="22"/>
                <w:szCs w:val="22"/>
              </w:rPr>
            </w:pPr>
          </w:p>
        </w:tc>
      </w:tr>
      <w:tr w:rsidR="004D6588" w:rsidRPr="008A02B8" w14:paraId="3FA04638" w14:textId="77777777" w:rsidTr="004D6588">
        <w:trPr>
          <w:trHeight w:val="355"/>
        </w:trPr>
        <w:tc>
          <w:tcPr>
            <w:tcW w:w="939" w:type="dxa"/>
          </w:tcPr>
          <w:p w14:paraId="244B20B4"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2CC59B23" w14:textId="77777777" w:rsidR="004D6588" w:rsidRPr="008A02B8" w:rsidRDefault="004D6588" w:rsidP="00C46132">
            <w:pPr>
              <w:rPr>
                <w:rFonts w:ascii="Arial" w:eastAsiaTheme="minorHAnsi" w:hAnsi="Arial" w:cs="Arial"/>
                <w:b/>
                <w:kern w:val="2"/>
                <w:sz w:val="22"/>
                <w:szCs w:val="22"/>
                <w:lang w:eastAsia="en-US"/>
                <w14:ligatures w14:val="standardContextual"/>
              </w:rPr>
            </w:pPr>
            <w:r w:rsidRPr="008A02B8">
              <w:rPr>
                <w:rFonts w:ascii="Arial" w:hAnsi="Arial" w:cs="Arial"/>
                <w:b/>
                <w:sz w:val="22"/>
                <w:szCs w:val="22"/>
              </w:rPr>
              <w:t>EDUCATION SCOTLAND ANNUAL ENGAGEMENT VISIT FEEDBACK</w:t>
            </w:r>
          </w:p>
          <w:p w14:paraId="4F64A98F" w14:textId="77777777" w:rsidR="004D6588" w:rsidRPr="008A02B8" w:rsidRDefault="004D6588" w:rsidP="00C46132">
            <w:pPr>
              <w:rPr>
                <w:rFonts w:ascii="Arial" w:eastAsiaTheme="minorHAnsi" w:hAnsi="Arial" w:cs="Arial"/>
                <w:color w:val="0D0D0D"/>
                <w:kern w:val="2"/>
                <w:sz w:val="22"/>
                <w:szCs w:val="22"/>
                <w:shd w:val="clear" w:color="auto" w:fill="FFFFFF"/>
                <w:lang w:eastAsia="en-US"/>
                <w14:ligatures w14:val="standardContextual"/>
              </w:rPr>
            </w:pPr>
          </w:p>
          <w:p w14:paraId="4D38590F" w14:textId="6C5EB3E2" w:rsidR="004D6588" w:rsidRPr="008A02B8" w:rsidRDefault="004D6588" w:rsidP="00C46132">
            <w:pPr>
              <w:rPr>
                <w:rFonts w:ascii="Arial" w:eastAsiaTheme="minorHAnsi" w:hAnsi="Arial" w:cs="Arial"/>
                <w:color w:val="0D0D0D"/>
                <w:kern w:val="2"/>
                <w:sz w:val="22"/>
                <w:szCs w:val="22"/>
                <w:lang w:eastAsia="en-US"/>
                <w14:ligatures w14:val="standardContextual"/>
              </w:rPr>
            </w:pPr>
            <w:r w:rsidRPr="008A02B8">
              <w:rPr>
                <w:rFonts w:ascii="Arial" w:hAnsi="Arial" w:cs="Arial"/>
                <w:color w:val="0D0D0D"/>
                <w:sz w:val="22"/>
                <w:szCs w:val="22"/>
                <w:shd w:val="clear" w:color="auto" w:fill="FFFFFF"/>
              </w:rPr>
              <w:t xml:space="preserve">P Connelly presented his </w:t>
            </w:r>
            <w:r w:rsidR="006205D2" w:rsidRPr="008A02B8">
              <w:rPr>
                <w:rFonts w:ascii="Arial" w:hAnsi="Arial" w:cs="Arial"/>
                <w:color w:val="0D0D0D"/>
                <w:sz w:val="22"/>
                <w:szCs w:val="22"/>
                <w:shd w:val="clear" w:color="auto" w:fill="FFFFFF"/>
              </w:rPr>
              <w:t>A</w:t>
            </w:r>
            <w:r w:rsidRPr="008A02B8">
              <w:rPr>
                <w:rFonts w:ascii="Arial" w:hAnsi="Arial" w:cs="Arial"/>
                <w:color w:val="0D0D0D"/>
                <w:sz w:val="22"/>
                <w:szCs w:val="22"/>
                <w:shd w:val="clear" w:color="auto" w:fill="FFFFFF"/>
              </w:rPr>
              <w:t xml:space="preserve">nnual </w:t>
            </w:r>
            <w:r w:rsidR="006205D2" w:rsidRPr="008A02B8">
              <w:rPr>
                <w:rFonts w:ascii="Arial" w:hAnsi="Arial" w:cs="Arial"/>
                <w:color w:val="0D0D0D"/>
                <w:sz w:val="22"/>
                <w:szCs w:val="22"/>
                <w:shd w:val="clear" w:color="auto" w:fill="FFFFFF"/>
              </w:rPr>
              <w:t>E</w:t>
            </w:r>
            <w:r w:rsidRPr="008A02B8">
              <w:rPr>
                <w:rFonts w:ascii="Arial" w:hAnsi="Arial" w:cs="Arial"/>
                <w:color w:val="0D0D0D"/>
                <w:sz w:val="22"/>
                <w:szCs w:val="22"/>
                <w:shd w:val="clear" w:color="auto" w:fill="FFFFFF"/>
              </w:rPr>
              <w:t xml:space="preserve">ngagement </w:t>
            </w:r>
            <w:r w:rsidR="006205D2" w:rsidRPr="008A02B8">
              <w:rPr>
                <w:rFonts w:ascii="Arial" w:hAnsi="Arial" w:cs="Arial"/>
                <w:color w:val="0D0D0D"/>
                <w:sz w:val="22"/>
                <w:szCs w:val="22"/>
                <w:shd w:val="clear" w:color="auto" w:fill="FFFFFF"/>
              </w:rPr>
              <w:t>V</w:t>
            </w:r>
            <w:r w:rsidRPr="008A02B8">
              <w:rPr>
                <w:rFonts w:ascii="Arial" w:hAnsi="Arial" w:cs="Arial"/>
                <w:color w:val="0D0D0D"/>
                <w:sz w:val="22"/>
                <w:szCs w:val="22"/>
                <w:shd w:val="clear" w:color="auto" w:fill="FFFFFF"/>
              </w:rPr>
              <w:t>isit</w:t>
            </w:r>
            <w:r w:rsidR="006205D2" w:rsidRPr="008A02B8">
              <w:rPr>
                <w:rFonts w:ascii="Arial" w:hAnsi="Arial" w:cs="Arial"/>
                <w:color w:val="0D0D0D"/>
                <w:sz w:val="22"/>
                <w:szCs w:val="22"/>
                <w:shd w:val="clear" w:color="auto" w:fill="FFFFFF"/>
              </w:rPr>
              <w:t xml:space="preserve"> (AEV)</w:t>
            </w:r>
            <w:r w:rsidRPr="008A02B8">
              <w:rPr>
                <w:rFonts w:ascii="Arial" w:hAnsi="Arial" w:cs="Arial"/>
                <w:color w:val="0D0D0D"/>
                <w:sz w:val="22"/>
                <w:szCs w:val="22"/>
                <w:shd w:val="clear" w:color="auto" w:fill="FFFFFF"/>
              </w:rPr>
              <w:t xml:space="preserve"> feedback </w:t>
            </w:r>
            <w:r w:rsidR="006205D2" w:rsidRPr="008A02B8">
              <w:rPr>
                <w:rFonts w:ascii="Arial" w:hAnsi="Arial" w:cs="Arial"/>
                <w:color w:val="0D0D0D"/>
                <w:sz w:val="22"/>
                <w:szCs w:val="22"/>
                <w:shd w:val="clear" w:color="auto" w:fill="FFFFFF"/>
              </w:rPr>
              <w:t>to</w:t>
            </w:r>
            <w:r w:rsidRPr="008A02B8">
              <w:rPr>
                <w:rFonts w:ascii="Arial" w:hAnsi="Arial" w:cs="Arial"/>
                <w:color w:val="0D0D0D"/>
                <w:sz w:val="22"/>
                <w:szCs w:val="22"/>
                <w:shd w:val="clear" w:color="auto" w:fill="FFFFFF"/>
              </w:rPr>
              <w:t xml:space="preserve"> the Board of Management</w:t>
            </w:r>
            <w:r w:rsidR="006205D2" w:rsidRPr="008A02B8">
              <w:rPr>
                <w:rFonts w:ascii="Arial" w:hAnsi="Arial" w:cs="Arial"/>
                <w:color w:val="0D0D0D"/>
                <w:sz w:val="22"/>
                <w:szCs w:val="22"/>
                <w:shd w:val="clear" w:color="auto" w:fill="FFFFFF"/>
              </w:rPr>
              <w:t xml:space="preserve"> stating that the </w:t>
            </w:r>
            <w:r w:rsidRPr="008A02B8">
              <w:rPr>
                <w:rFonts w:ascii="Arial" w:hAnsi="Arial" w:cs="Arial"/>
                <w:color w:val="0D0D0D"/>
                <w:sz w:val="22"/>
                <w:szCs w:val="22"/>
                <w:shd w:val="clear" w:color="auto" w:fill="FFFFFF"/>
              </w:rPr>
              <w:t xml:space="preserve">report and overall feedback demonstrated  </w:t>
            </w:r>
            <w:r w:rsidR="006205D2" w:rsidRPr="008A02B8">
              <w:rPr>
                <w:rFonts w:ascii="Arial" w:hAnsi="Arial" w:cs="Arial"/>
                <w:color w:val="0D0D0D"/>
                <w:sz w:val="22"/>
                <w:szCs w:val="22"/>
                <w:shd w:val="clear" w:color="auto" w:fill="FFFFFF"/>
              </w:rPr>
              <w:t xml:space="preserve">clear </w:t>
            </w:r>
            <w:r w:rsidR="00C448B6">
              <w:rPr>
                <w:rFonts w:ascii="Arial" w:hAnsi="Arial" w:cs="Arial"/>
                <w:color w:val="0D0D0D"/>
                <w:sz w:val="22"/>
                <w:szCs w:val="22"/>
                <w:shd w:val="clear" w:color="auto" w:fill="FFFFFF"/>
              </w:rPr>
              <w:t>evidence</w:t>
            </w:r>
            <w:r w:rsidR="006205D2" w:rsidRPr="008A02B8">
              <w:rPr>
                <w:rFonts w:ascii="Arial" w:hAnsi="Arial" w:cs="Arial"/>
                <w:color w:val="0D0D0D"/>
                <w:sz w:val="22"/>
                <w:szCs w:val="22"/>
                <w:shd w:val="clear" w:color="auto" w:fill="FFFFFF"/>
              </w:rPr>
              <w:t xml:space="preserve"> of the </w:t>
            </w:r>
            <w:r w:rsidRPr="008A02B8">
              <w:rPr>
                <w:rFonts w:ascii="Arial" w:hAnsi="Arial" w:cs="Arial"/>
                <w:color w:val="0D0D0D"/>
                <w:sz w:val="22"/>
                <w:szCs w:val="22"/>
                <w:shd w:val="clear" w:color="auto" w:fill="FFFFFF"/>
              </w:rPr>
              <w:t>dedication, commitment and</w:t>
            </w:r>
            <w:r w:rsidR="002E7505">
              <w:rPr>
                <w:rFonts w:ascii="Arial" w:hAnsi="Arial" w:cs="Arial"/>
                <w:color w:val="0D0D0D"/>
                <w:sz w:val="22"/>
                <w:szCs w:val="22"/>
                <w:shd w:val="clear" w:color="auto" w:fill="FFFFFF"/>
              </w:rPr>
              <w:t xml:space="preserve"> high levels of</w:t>
            </w:r>
            <w:r w:rsidRPr="008A02B8">
              <w:rPr>
                <w:rFonts w:ascii="Arial" w:hAnsi="Arial" w:cs="Arial"/>
                <w:color w:val="0D0D0D"/>
                <w:sz w:val="22"/>
                <w:szCs w:val="22"/>
                <w:shd w:val="clear" w:color="auto" w:fill="FFFFFF"/>
              </w:rPr>
              <w:t xml:space="preserve"> innovation </w:t>
            </w:r>
            <w:r w:rsidR="002E7505">
              <w:rPr>
                <w:rFonts w:ascii="Arial" w:hAnsi="Arial" w:cs="Arial"/>
                <w:color w:val="0D0D0D"/>
                <w:sz w:val="22"/>
                <w:szCs w:val="22"/>
                <w:shd w:val="clear" w:color="auto" w:fill="FFFFFF"/>
              </w:rPr>
              <w:t xml:space="preserve">by the </w:t>
            </w:r>
            <w:r w:rsidR="00065E33" w:rsidRPr="008A02B8">
              <w:rPr>
                <w:rFonts w:ascii="Arial" w:hAnsi="Arial" w:cs="Arial"/>
                <w:color w:val="0D0D0D"/>
                <w:sz w:val="22"/>
                <w:szCs w:val="22"/>
                <w:shd w:val="clear" w:color="auto" w:fill="FFFFFF"/>
              </w:rPr>
              <w:t xml:space="preserve"> College</w:t>
            </w:r>
            <w:r w:rsidR="00C448B6">
              <w:rPr>
                <w:rFonts w:ascii="Arial" w:hAnsi="Arial" w:cs="Arial"/>
                <w:color w:val="0D0D0D"/>
                <w:sz w:val="22"/>
                <w:szCs w:val="22"/>
                <w:shd w:val="clear" w:color="auto" w:fill="FFFFFF"/>
              </w:rPr>
              <w:t xml:space="preserve"> staff</w:t>
            </w:r>
            <w:r w:rsidRPr="008A02B8">
              <w:rPr>
                <w:rFonts w:ascii="Arial" w:hAnsi="Arial" w:cs="Arial"/>
                <w:color w:val="0D0D0D"/>
                <w:sz w:val="22"/>
                <w:szCs w:val="22"/>
                <w:shd w:val="clear" w:color="auto" w:fill="FFFFFF"/>
              </w:rPr>
              <w:t>. Th</w:t>
            </w:r>
            <w:r w:rsidR="00065E33" w:rsidRPr="008A02B8">
              <w:rPr>
                <w:rFonts w:ascii="Arial" w:hAnsi="Arial" w:cs="Arial"/>
                <w:color w:val="0D0D0D"/>
                <w:sz w:val="22"/>
                <w:szCs w:val="22"/>
                <w:shd w:val="clear" w:color="auto" w:fill="FFFFFF"/>
              </w:rPr>
              <w:t>e</w:t>
            </w:r>
            <w:r w:rsidRPr="008A02B8">
              <w:rPr>
                <w:rFonts w:ascii="Arial" w:hAnsi="Arial" w:cs="Arial"/>
                <w:color w:val="0D0D0D"/>
                <w:sz w:val="22"/>
                <w:szCs w:val="22"/>
                <w:shd w:val="clear" w:color="auto" w:fill="FFFFFF"/>
              </w:rPr>
              <w:t xml:space="preserve"> report highlighted the commitment and high level of engagement to supporting learners, </w:t>
            </w:r>
            <w:r w:rsidR="00DF74BC" w:rsidRPr="008A02B8">
              <w:rPr>
                <w:rFonts w:ascii="Arial" w:hAnsi="Arial" w:cs="Arial"/>
                <w:color w:val="0D0D0D"/>
                <w:sz w:val="22"/>
                <w:szCs w:val="22"/>
                <w:shd w:val="clear" w:color="auto" w:fill="FFFFFF"/>
              </w:rPr>
              <w:t xml:space="preserve">the college community and </w:t>
            </w:r>
            <w:r w:rsidRPr="008A02B8">
              <w:rPr>
                <w:rFonts w:ascii="Arial" w:hAnsi="Arial" w:cs="Arial"/>
                <w:color w:val="0D0D0D"/>
                <w:sz w:val="22"/>
                <w:szCs w:val="22"/>
                <w:shd w:val="clear" w:color="auto" w:fill="FFFFFF"/>
              </w:rPr>
              <w:t>staff.</w:t>
            </w:r>
            <w:r w:rsidRPr="008A02B8">
              <w:rPr>
                <w:rFonts w:ascii="Arial" w:hAnsi="Arial" w:cs="Arial"/>
                <w:color w:val="0D0D0D"/>
                <w:sz w:val="22"/>
                <w:szCs w:val="22"/>
              </w:rPr>
              <w:t xml:space="preserve"> </w:t>
            </w:r>
          </w:p>
          <w:p w14:paraId="5184644D" w14:textId="77777777" w:rsidR="004D6588" w:rsidRPr="008A02B8" w:rsidRDefault="004D6588" w:rsidP="00C46132">
            <w:pPr>
              <w:rPr>
                <w:rFonts w:ascii="Arial" w:eastAsiaTheme="minorHAnsi" w:hAnsi="Arial" w:cs="Arial"/>
                <w:color w:val="0D0D0D"/>
                <w:kern w:val="2"/>
                <w:sz w:val="22"/>
                <w:szCs w:val="22"/>
                <w:lang w:eastAsia="en-US"/>
                <w14:ligatures w14:val="standardContextual"/>
              </w:rPr>
            </w:pPr>
          </w:p>
          <w:p w14:paraId="2DD57E23" w14:textId="0827CEFB" w:rsidR="00335D90" w:rsidRPr="008A02B8" w:rsidRDefault="004D6588" w:rsidP="00C46132">
            <w:pPr>
              <w:rPr>
                <w:rFonts w:ascii="Arial" w:hAnsi="Arial" w:cs="Arial"/>
                <w:color w:val="0D0D0D"/>
                <w:sz w:val="22"/>
                <w:szCs w:val="22"/>
              </w:rPr>
            </w:pPr>
            <w:r w:rsidRPr="008A02B8">
              <w:rPr>
                <w:rFonts w:ascii="Arial" w:hAnsi="Arial" w:cs="Arial"/>
                <w:color w:val="0D0D0D"/>
                <w:sz w:val="22"/>
                <w:szCs w:val="22"/>
              </w:rPr>
              <w:t xml:space="preserve">Within his report, P Connelly highlighted </w:t>
            </w:r>
            <w:r w:rsidR="004A3A48">
              <w:rPr>
                <w:rFonts w:ascii="Arial" w:hAnsi="Arial" w:cs="Arial"/>
                <w:color w:val="0D0D0D"/>
                <w:sz w:val="22"/>
                <w:szCs w:val="22"/>
              </w:rPr>
              <w:t>four</w:t>
            </w:r>
            <w:r w:rsidRPr="008A02B8">
              <w:rPr>
                <w:rFonts w:ascii="Arial" w:hAnsi="Arial" w:cs="Arial"/>
                <w:color w:val="0D0D0D"/>
                <w:sz w:val="22"/>
                <w:szCs w:val="22"/>
              </w:rPr>
              <w:t xml:space="preserve"> key areas of work</w:t>
            </w:r>
            <w:r w:rsidR="00335D90" w:rsidRPr="008A02B8">
              <w:rPr>
                <w:rFonts w:ascii="Arial" w:hAnsi="Arial" w:cs="Arial"/>
                <w:color w:val="0D0D0D"/>
                <w:sz w:val="22"/>
                <w:szCs w:val="22"/>
              </w:rPr>
              <w:t xml:space="preserve"> including.</w:t>
            </w:r>
          </w:p>
          <w:p w14:paraId="385E93A3" w14:textId="77777777" w:rsidR="00335D90" w:rsidRPr="008A02B8" w:rsidRDefault="00335D90" w:rsidP="00C46132">
            <w:pPr>
              <w:rPr>
                <w:rFonts w:ascii="Arial" w:hAnsi="Arial" w:cs="Arial"/>
                <w:color w:val="0D0D0D"/>
                <w:sz w:val="22"/>
                <w:szCs w:val="22"/>
              </w:rPr>
            </w:pPr>
          </w:p>
          <w:p w14:paraId="08626887" w14:textId="5566BD8F" w:rsidR="004D6588" w:rsidRPr="008A02B8" w:rsidRDefault="00335D90" w:rsidP="00C46132">
            <w:pPr>
              <w:rPr>
                <w:rFonts w:ascii="Arial" w:hAnsi="Arial" w:cs="Arial"/>
                <w:color w:val="0D0D0D"/>
                <w:sz w:val="22"/>
                <w:szCs w:val="22"/>
              </w:rPr>
            </w:pPr>
            <w:r w:rsidRPr="008A02B8">
              <w:rPr>
                <w:rFonts w:ascii="Arial" w:hAnsi="Arial" w:cs="Arial"/>
                <w:color w:val="0D0D0D"/>
                <w:sz w:val="22"/>
                <w:szCs w:val="22"/>
              </w:rPr>
              <w:t xml:space="preserve">Above sector average </w:t>
            </w:r>
            <w:r w:rsidR="004D6588" w:rsidRPr="008A02B8">
              <w:rPr>
                <w:rFonts w:ascii="Arial" w:hAnsi="Arial" w:cs="Arial"/>
                <w:color w:val="0D0D0D"/>
                <w:sz w:val="22"/>
                <w:szCs w:val="22"/>
              </w:rPr>
              <w:t xml:space="preserve">Learner Success: Notable improvements in the rates of successful completion for full-time FE and </w:t>
            </w:r>
            <w:proofErr w:type="gramStart"/>
            <w:r w:rsidR="004D6588" w:rsidRPr="008A02B8">
              <w:rPr>
                <w:rFonts w:ascii="Arial" w:hAnsi="Arial" w:cs="Arial"/>
                <w:color w:val="0D0D0D"/>
                <w:sz w:val="22"/>
                <w:szCs w:val="22"/>
              </w:rPr>
              <w:t>HE</w:t>
            </w:r>
            <w:proofErr w:type="gramEnd"/>
            <w:r w:rsidR="004D6588" w:rsidRPr="008A02B8">
              <w:rPr>
                <w:rFonts w:ascii="Arial" w:hAnsi="Arial" w:cs="Arial"/>
                <w:color w:val="0D0D0D"/>
                <w:sz w:val="22"/>
                <w:szCs w:val="22"/>
              </w:rPr>
              <w:t xml:space="preserve"> programs were emphasised, reflecting positive strides in learner outcomes.</w:t>
            </w:r>
          </w:p>
          <w:p w14:paraId="2B0CD9CB" w14:textId="77777777" w:rsidR="004D6588" w:rsidRPr="008A02B8" w:rsidRDefault="004D6588" w:rsidP="00C46132">
            <w:pPr>
              <w:rPr>
                <w:rFonts w:ascii="Arial" w:hAnsi="Arial" w:cs="Arial"/>
                <w:color w:val="0D0D0D"/>
                <w:sz w:val="22"/>
                <w:szCs w:val="22"/>
              </w:rPr>
            </w:pPr>
          </w:p>
          <w:p w14:paraId="2AAC8A07" w14:textId="353AA41D" w:rsidR="004D6588" w:rsidRPr="008A02B8" w:rsidRDefault="004D6588" w:rsidP="00C46132">
            <w:pPr>
              <w:rPr>
                <w:rFonts w:ascii="Arial" w:hAnsi="Arial" w:cs="Arial"/>
                <w:color w:val="0D0D0D"/>
                <w:sz w:val="22"/>
                <w:szCs w:val="22"/>
              </w:rPr>
            </w:pPr>
            <w:r w:rsidRPr="008A02B8">
              <w:rPr>
                <w:rFonts w:ascii="Arial" w:hAnsi="Arial" w:cs="Arial"/>
                <w:color w:val="0D0D0D"/>
                <w:sz w:val="22"/>
                <w:szCs w:val="22"/>
              </w:rPr>
              <w:lastRenderedPageBreak/>
              <w:t>Innovative Teaching Excellence: The college's positioning as a leading partner in the Tayside region was highlighted, showcasing effective utilisation of the Flexible Workforce Development Fund to address priority skills gaps.</w:t>
            </w:r>
          </w:p>
          <w:p w14:paraId="5605C789" w14:textId="77777777" w:rsidR="004D6588" w:rsidRPr="008A02B8" w:rsidRDefault="004D6588" w:rsidP="00C46132">
            <w:pPr>
              <w:rPr>
                <w:rFonts w:ascii="Arial" w:hAnsi="Arial" w:cs="Arial"/>
                <w:color w:val="0D0D0D"/>
                <w:sz w:val="22"/>
                <w:szCs w:val="22"/>
              </w:rPr>
            </w:pPr>
          </w:p>
          <w:p w14:paraId="1902AE20" w14:textId="5D6CF8CF" w:rsidR="004D6588" w:rsidRPr="008A02B8" w:rsidRDefault="004D6588" w:rsidP="00C46132">
            <w:pPr>
              <w:rPr>
                <w:rFonts w:ascii="Arial" w:hAnsi="Arial" w:cs="Arial"/>
                <w:color w:val="0D0D0D"/>
                <w:sz w:val="22"/>
                <w:szCs w:val="22"/>
              </w:rPr>
            </w:pPr>
            <w:r w:rsidRPr="008A02B8">
              <w:rPr>
                <w:rFonts w:ascii="Arial" w:hAnsi="Arial" w:cs="Arial"/>
                <w:color w:val="0D0D0D"/>
                <w:sz w:val="22"/>
                <w:szCs w:val="22"/>
              </w:rPr>
              <w:t>Collaborative Support Teams: P Connelly emphasised the collaboration among various staff teams, including wellbeing student support staff, learner and e-learning support staff, aimed at assisting learners in staying on track and completing their programs.</w:t>
            </w:r>
          </w:p>
          <w:p w14:paraId="77D3C3C1" w14:textId="77777777" w:rsidR="004D6588" w:rsidRPr="008A02B8" w:rsidRDefault="004D6588" w:rsidP="00C46132">
            <w:pPr>
              <w:rPr>
                <w:rFonts w:ascii="Arial" w:hAnsi="Arial" w:cs="Arial"/>
                <w:color w:val="0D0D0D"/>
                <w:sz w:val="22"/>
                <w:szCs w:val="22"/>
              </w:rPr>
            </w:pPr>
          </w:p>
          <w:p w14:paraId="7321960E" w14:textId="53F57E56" w:rsidR="004D6588" w:rsidRPr="008A02B8" w:rsidRDefault="004D6588" w:rsidP="00C46132">
            <w:pPr>
              <w:rPr>
                <w:rFonts w:ascii="Arial" w:hAnsi="Arial" w:cs="Arial"/>
                <w:b/>
                <w:sz w:val="22"/>
                <w:szCs w:val="22"/>
              </w:rPr>
            </w:pPr>
            <w:r w:rsidRPr="008A02B8">
              <w:rPr>
                <w:rFonts w:ascii="Arial" w:hAnsi="Arial" w:cs="Arial"/>
                <w:color w:val="0D0D0D"/>
                <w:sz w:val="22"/>
                <w:szCs w:val="22"/>
              </w:rPr>
              <w:t xml:space="preserve">Transition Support: It was noted that the </w:t>
            </w:r>
            <w:r w:rsidR="00166F3E" w:rsidRPr="008A02B8">
              <w:rPr>
                <w:rFonts w:ascii="Arial" w:hAnsi="Arial" w:cs="Arial"/>
                <w:color w:val="0D0D0D"/>
                <w:sz w:val="22"/>
                <w:szCs w:val="22"/>
              </w:rPr>
              <w:t>C</w:t>
            </w:r>
            <w:r w:rsidRPr="008A02B8">
              <w:rPr>
                <w:rFonts w:ascii="Arial" w:hAnsi="Arial" w:cs="Arial"/>
                <w:color w:val="0D0D0D"/>
                <w:sz w:val="22"/>
                <w:szCs w:val="22"/>
              </w:rPr>
              <w:t>ollege effectively supports community-based learners in transitioning to on-campus programs, ensuring a smooth integration process.</w:t>
            </w:r>
          </w:p>
          <w:p w14:paraId="29B60B19" w14:textId="6A8697BC" w:rsidR="004D6588" w:rsidRPr="008A02B8" w:rsidRDefault="004D6588" w:rsidP="00C46132">
            <w:pPr>
              <w:rPr>
                <w:rFonts w:ascii="Arial" w:hAnsi="Arial" w:cs="Arial"/>
                <w:color w:val="0D0D0D"/>
                <w:sz w:val="22"/>
                <w:szCs w:val="22"/>
                <w:shd w:val="clear" w:color="auto" w:fill="FFFFFF"/>
              </w:rPr>
            </w:pPr>
          </w:p>
          <w:p w14:paraId="017B0243" w14:textId="0D7864DE" w:rsidR="003B7CAC" w:rsidRPr="008A02B8" w:rsidRDefault="003B7CAC"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P Connolly summari</w:t>
            </w:r>
            <w:r w:rsidR="00BE4B3F" w:rsidRPr="008A02B8">
              <w:rPr>
                <w:rFonts w:ascii="Arial" w:hAnsi="Arial" w:cs="Arial"/>
                <w:color w:val="0D0D0D"/>
                <w:sz w:val="22"/>
                <w:szCs w:val="22"/>
                <w:shd w:val="clear" w:color="auto" w:fill="FFFFFF"/>
              </w:rPr>
              <w:t xml:space="preserve">sed the overall report by highlighting that there was a strong College culture of support and success for its students and noting that this showed in the above average success rates and </w:t>
            </w:r>
            <w:r w:rsidR="00902A56" w:rsidRPr="008A02B8">
              <w:rPr>
                <w:rFonts w:ascii="Arial" w:hAnsi="Arial" w:cs="Arial"/>
                <w:color w:val="0D0D0D"/>
                <w:sz w:val="22"/>
                <w:szCs w:val="22"/>
                <w:shd w:val="clear" w:color="auto" w:fill="FFFFFF"/>
              </w:rPr>
              <w:t>high levels of student satisfaction.</w:t>
            </w:r>
          </w:p>
          <w:p w14:paraId="6256321C" w14:textId="77777777" w:rsidR="00902A56" w:rsidRPr="008A02B8" w:rsidRDefault="00902A56" w:rsidP="00C46132">
            <w:pPr>
              <w:rPr>
                <w:rFonts w:ascii="Arial" w:hAnsi="Arial" w:cs="Arial"/>
                <w:color w:val="0D0D0D"/>
                <w:sz w:val="22"/>
                <w:szCs w:val="22"/>
                <w:shd w:val="clear" w:color="auto" w:fill="FFFFFF"/>
              </w:rPr>
            </w:pPr>
          </w:p>
          <w:p w14:paraId="40629226" w14:textId="023B2C81" w:rsidR="00F03B5C"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B Lawrie </w:t>
            </w:r>
            <w:r w:rsidR="00902A56" w:rsidRPr="008A02B8">
              <w:rPr>
                <w:rFonts w:ascii="Arial" w:hAnsi="Arial" w:cs="Arial"/>
                <w:color w:val="0D0D0D"/>
                <w:sz w:val="22"/>
                <w:szCs w:val="22"/>
                <w:shd w:val="clear" w:color="auto" w:fill="FFFFFF"/>
              </w:rPr>
              <w:t xml:space="preserve">thanks </w:t>
            </w:r>
            <w:r w:rsidR="00C448B6">
              <w:rPr>
                <w:rFonts w:ascii="Arial" w:hAnsi="Arial" w:cs="Arial"/>
                <w:color w:val="0D0D0D"/>
                <w:sz w:val="22"/>
                <w:szCs w:val="22"/>
                <w:shd w:val="clear" w:color="auto" w:fill="FFFFFF"/>
              </w:rPr>
              <w:t>P</w:t>
            </w:r>
            <w:r w:rsidR="00902A56" w:rsidRPr="008A02B8">
              <w:rPr>
                <w:rFonts w:ascii="Arial" w:hAnsi="Arial" w:cs="Arial"/>
                <w:color w:val="0D0D0D"/>
                <w:sz w:val="22"/>
                <w:szCs w:val="22"/>
                <w:shd w:val="clear" w:color="auto" w:fill="FFFFFF"/>
              </w:rPr>
              <w:t xml:space="preserve"> Connolly for the positive feedback and asked if the </w:t>
            </w:r>
            <w:r w:rsidR="004A3A48">
              <w:rPr>
                <w:rFonts w:ascii="Arial" w:hAnsi="Arial" w:cs="Arial"/>
                <w:color w:val="0D0D0D"/>
                <w:sz w:val="22"/>
                <w:szCs w:val="22"/>
                <w:shd w:val="clear" w:color="auto" w:fill="FFFFFF"/>
              </w:rPr>
              <w:t xml:space="preserve">AEV </w:t>
            </w:r>
            <w:r w:rsidR="00902A56" w:rsidRPr="008A02B8">
              <w:rPr>
                <w:rFonts w:ascii="Arial" w:hAnsi="Arial" w:cs="Arial"/>
                <w:color w:val="0D0D0D"/>
                <w:sz w:val="22"/>
                <w:szCs w:val="22"/>
                <w:shd w:val="clear" w:color="auto" w:fill="FFFFFF"/>
              </w:rPr>
              <w:t xml:space="preserve"> </w:t>
            </w:r>
            <w:r w:rsidR="004A3A48">
              <w:rPr>
                <w:rFonts w:ascii="Arial" w:hAnsi="Arial" w:cs="Arial"/>
                <w:color w:val="0D0D0D"/>
                <w:sz w:val="22"/>
                <w:szCs w:val="22"/>
                <w:shd w:val="clear" w:color="auto" w:fill="FFFFFF"/>
              </w:rPr>
              <w:t>from</w:t>
            </w:r>
            <w:r w:rsidR="00902A56" w:rsidRPr="008A02B8">
              <w:rPr>
                <w:rFonts w:ascii="Arial" w:hAnsi="Arial" w:cs="Arial"/>
                <w:color w:val="0D0D0D"/>
                <w:sz w:val="22"/>
                <w:szCs w:val="22"/>
                <w:shd w:val="clear" w:color="auto" w:fill="FFFFFF"/>
              </w:rPr>
              <w:t xml:space="preserve"> Education Scotland ever included the </w:t>
            </w:r>
            <w:r w:rsidR="004A3A48">
              <w:rPr>
                <w:rFonts w:ascii="Arial" w:hAnsi="Arial" w:cs="Arial"/>
                <w:color w:val="0D0D0D"/>
                <w:sz w:val="22"/>
                <w:szCs w:val="22"/>
                <w:shd w:val="clear" w:color="auto" w:fill="FFFFFF"/>
              </w:rPr>
              <w:t xml:space="preserve">impact of the </w:t>
            </w:r>
            <w:r w:rsidR="00902A56" w:rsidRPr="008A02B8">
              <w:rPr>
                <w:rFonts w:ascii="Arial" w:hAnsi="Arial" w:cs="Arial"/>
                <w:color w:val="0D0D0D"/>
                <w:sz w:val="22"/>
                <w:szCs w:val="22"/>
                <w:shd w:val="clear" w:color="auto" w:fill="FFFFFF"/>
              </w:rPr>
              <w:t>Board</w:t>
            </w:r>
            <w:r w:rsidR="004A3A48">
              <w:rPr>
                <w:rFonts w:ascii="Arial" w:hAnsi="Arial" w:cs="Arial"/>
                <w:color w:val="0D0D0D"/>
                <w:sz w:val="22"/>
                <w:szCs w:val="22"/>
                <w:shd w:val="clear" w:color="auto" w:fill="FFFFFF"/>
              </w:rPr>
              <w:t xml:space="preserve"> on educational outcomes</w:t>
            </w:r>
            <w:r w:rsidR="00902A56" w:rsidRPr="008A02B8">
              <w:rPr>
                <w:rFonts w:ascii="Arial" w:hAnsi="Arial" w:cs="Arial"/>
                <w:color w:val="0D0D0D"/>
                <w:sz w:val="22"/>
                <w:szCs w:val="22"/>
                <w:shd w:val="clear" w:color="auto" w:fill="FFFFFF"/>
              </w:rPr>
              <w:t xml:space="preserve">. </w:t>
            </w:r>
            <w:r w:rsidRPr="008A02B8">
              <w:rPr>
                <w:rFonts w:ascii="Arial" w:hAnsi="Arial" w:cs="Arial"/>
                <w:color w:val="0D0D0D"/>
                <w:sz w:val="22"/>
                <w:szCs w:val="22"/>
                <w:shd w:val="clear" w:color="auto" w:fill="FFFFFF"/>
              </w:rPr>
              <w:t xml:space="preserve">P Connelly noted that there used to be more </w:t>
            </w:r>
            <w:r w:rsidR="00F03B5C" w:rsidRPr="008A02B8">
              <w:rPr>
                <w:rFonts w:ascii="Arial" w:hAnsi="Arial" w:cs="Arial"/>
                <w:color w:val="0D0D0D"/>
                <w:sz w:val="22"/>
                <w:szCs w:val="22"/>
                <w:shd w:val="clear" w:color="auto" w:fill="FFFFFF"/>
              </w:rPr>
              <w:t xml:space="preserve">engagement </w:t>
            </w:r>
            <w:r w:rsidR="004A3A48">
              <w:rPr>
                <w:rFonts w:ascii="Arial" w:hAnsi="Arial" w:cs="Arial"/>
                <w:color w:val="0D0D0D"/>
                <w:sz w:val="22"/>
                <w:szCs w:val="22"/>
                <w:shd w:val="clear" w:color="auto" w:fill="FFFFFF"/>
              </w:rPr>
              <w:t>with college boards including a</w:t>
            </w:r>
            <w:r w:rsidR="00F03B5C" w:rsidRPr="008A02B8">
              <w:rPr>
                <w:rFonts w:ascii="Arial" w:hAnsi="Arial" w:cs="Arial"/>
                <w:color w:val="0D0D0D"/>
                <w:sz w:val="22"/>
                <w:szCs w:val="22"/>
                <w:shd w:val="clear" w:color="auto" w:fill="FFFFFF"/>
              </w:rPr>
              <w:t xml:space="preserve"> review of the input of</w:t>
            </w:r>
            <w:r w:rsidR="0013696F">
              <w:rPr>
                <w:rFonts w:ascii="Arial" w:hAnsi="Arial" w:cs="Arial"/>
                <w:color w:val="0D0D0D"/>
                <w:sz w:val="22"/>
                <w:szCs w:val="22"/>
                <w:shd w:val="clear" w:color="auto" w:fill="FFFFFF"/>
              </w:rPr>
              <w:t xml:space="preserve"> </w:t>
            </w:r>
            <w:r w:rsidR="004A3A48">
              <w:rPr>
                <w:rFonts w:ascii="Arial" w:hAnsi="Arial" w:cs="Arial"/>
                <w:color w:val="0D0D0D"/>
                <w:sz w:val="22"/>
                <w:szCs w:val="22"/>
                <w:shd w:val="clear" w:color="auto" w:fill="FFFFFF"/>
              </w:rPr>
              <w:t>b</w:t>
            </w:r>
            <w:r w:rsidR="00F03B5C" w:rsidRPr="008A02B8">
              <w:rPr>
                <w:rFonts w:ascii="Arial" w:hAnsi="Arial" w:cs="Arial"/>
                <w:color w:val="0D0D0D"/>
                <w:sz w:val="22"/>
                <w:szCs w:val="22"/>
                <w:shd w:val="clear" w:color="auto" w:fill="FFFFFF"/>
              </w:rPr>
              <w:t>oards, but that this had declined in recent quality models.</w:t>
            </w:r>
          </w:p>
          <w:p w14:paraId="714B5CC7" w14:textId="77777777" w:rsidR="00F03B5C" w:rsidRPr="008A02B8" w:rsidRDefault="00F03B5C" w:rsidP="00C46132">
            <w:pPr>
              <w:rPr>
                <w:rFonts w:ascii="Arial" w:hAnsi="Arial" w:cs="Arial"/>
                <w:color w:val="0D0D0D"/>
                <w:sz w:val="22"/>
                <w:szCs w:val="22"/>
                <w:shd w:val="clear" w:color="auto" w:fill="FFFFFF"/>
              </w:rPr>
            </w:pPr>
          </w:p>
          <w:p w14:paraId="7D99F514" w14:textId="5E112D7D"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M Williamson praised the successful report and enquired about withdrawal numbers for part-time students, expressing concern and asking if there are additional actions the </w:t>
            </w:r>
            <w:r w:rsidR="00EE0930" w:rsidRPr="008A02B8">
              <w:rPr>
                <w:rFonts w:ascii="Arial" w:hAnsi="Arial" w:cs="Arial"/>
                <w:color w:val="0D0D0D"/>
                <w:sz w:val="22"/>
                <w:szCs w:val="22"/>
                <w:shd w:val="clear" w:color="auto" w:fill="FFFFFF"/>
              </w:rPr>
              <w:t>C</w:t>
            </w:r>
            <w:r w:rsidRPr="008A02B8">
              <w:rPr>
                <w:rFonts w:ascii="Arial" w:hAnsi="Arial" w:cs="Arial"/>
                <w:color w:val="0D0D0D"/>
                <w:sz w:val="22"/>
                <w:szCs w:val="22"/>
                <w:shd w:val="clear" w:color="auto" w:fill="FFFFFF"/>
              </w:rPr>
              <w:t>ollege could take. P Connelly acknowledged the challenge, stating that despite various efforts to improve, it remain</w:t>
            </w:r>
            <w:r w:rsidR="00EE0930" w:rsidRPr="008A02B8">
              <w:rPr>
                <w:rFonts w:ascii="Arial" w:hAnsi="Arial" w:cs="Arial"/>
                <w:color w:val="0D0D0D"/>
                <w:sz w:val="22"/>
                <w:szCs w:val="22"/>
                <w:shd w:val="clear" w:color="auto" w:fill="FFFFFF"/>
              </w:rPr>
              <w:t>ed</w:t>
            </w:r>
            <w:r w:rsidRPr="008A02B8">
              <w:rPr>
                <w:rFonts w:ascii="Arial" w:hAnsi="Arial" w:cs="Arial"/>
                <w:color w:val="0D0D0D"/>
                <w:sz w:val="22"/>
                <w:szCs w:val="22"/>
                <w:shd w:val="clear" w:color="auto" w:fill="FFFFFF"/>
              </w:rPr>
              <w:t xml:space="preserve"> a national issue. </w:t>
            </w:r>
            <w:r w:rsidR="00EE0930" w:rsidRPr="008A02B8">
              <w:rPr>
                <w:rFonts w:ascii="Arial" w:hAnsi="Arial" w:cs="Arial"/>
                <w:color w:val="0D0D0D"/>
                <w:sz w:val="22"/>
                <w:szCs w:val="22"/>
                <w:shd w:val="clear" w:color="auto" w:fill="FFFFFF"/>
              </w:rPr>
              <w:t>P Connolly stated that he knew that the College was looking at this and sharing practice with others to seek to find improvements</w:t>
            </w:r>
            <w:r w:rsidR="00896F58" w:rsidRPr="008A02B8">
              <w:rPr>
                <w:rFonts w:ascii="Arial" w:hAnsi="Arial" w:cs="Arial"/>
                <w:color w:val="0D0D0D"/>
                <w:sz w:val="22"/>
                <w:szCs w:val="22"/>
                <w:shd w:val="clear" w:color="auto" w:fill="FFFFFF"/>
              </w:rPr>
              <w:t xml:space="preserve">. </w:t>
            </w:r>
          </w:p>
          <w:p w14:paraId="4417CB44" w14:textId="77777777" w:rsidR="00896F58" w:rsidRPr="008A02B8" w:rsidRDefault="00896F58" w:rsidP="00C46132">
            <w:pPr>
              <w:rPr>
                <w:rFonts w:ascii="Arial" w:hAnsi="Arial" w:cs="Arial"/>
                <w:b/>
                <w:sz w:val="22"/>
                <w:szCs w:val="22"/>
              </w:rPr>
            </w:pPr>
          </w:p>
          <w:p w14:paraId="57474BCF" w14:textId="5E9CC0CF"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S Taylor emphasised the significant effort and work put in</w:t>
            </w:r>
            <w:r w:rsidR="00896F58" w:rsidRPr="008A02B8">
              <w:rPr>
                <w:rFonts w:ascii="Arial" w:hAnsi="Arial" w:cs="Arial"/>
                <w:color w:val="0D0D0D"/>
                <w:sz w:val="22"/>
                <w:szCs w:val="22"/>
                <w:shd w:val="clear" w:color="auto" w:fill="FFFFFF"/>
              </w:rPr>
              <w:t xml:space="preserve"> by</w:t>
            </w:r>
            <w:r w:rsidRPr="008A02B8">
              <w:rPr>
                <w:rFonts w:ascii="Arial" w:hAnsi="Arial" w:cs="Arial"/>
                <w:color w:val="0D0D0D"/>
                <w:sz w:val="22"/>
                <w:szCs w:val="22"/>
                <w:shd w:val="clear" w:color="auto" w:fill="FFFFFF"/>
              </w:rPr>
              <w:t xml:space="preserve"> teams across the </w:t>
            </w:r>
            <w:r w:rsidR="00896F58" w:rsidRPr="008A02B8">
              <w:rPr>
                <w:rFonts w:ascii="Arial" w:hAnsi="Arial" w:cs="Arial"/>
                <w:color w:val="0D0D0D"/>
                <w:sz w:val="22"/>
                <w:szCs w:val="22"/>
                <w:shd w:val="clear" w:color="auto" w:fill="FFFFFF"/>
              </w:rPr>
              <w:t>C</w:t>
            </w:r>
            <w:r w:rsidRPr="008A02B8">
              <w:rPr>
                <w:rFonts w:ascii="Arial" w:hAnsi="Arial" w:cs="Arial"/>
                <w:color w:val="0D0D0D"/>
                <w:sz w:val="22"/>
                <w:szCs w:val="22"/>
                <w:shd w:val="clear" w:color="auto" w:fill="FFFFFF"/>
              </w:rPr>
              <w:t>ollege to scrutinise retention rates</w:t>
            </w:r>
            <w:r w:rsidR="00896F58" w:rsidRPr="008A02B8">
              <w:rPr>
                <w:rFonts w:ascii="Arial" w:hAnsi="Arial" w:cs="Arial"/>
                <w:color w:val="0D0D0D"/>
                <w:sz w:val="22"/>
                <w:szCs w:val="22"/>
                <w:shd w:val="clear" w:color="auto" w:fill="FFFFFF"/>
              </w:rPr>
              <w:t xml:space="preserve"> and </w:t>
            </w:r>
            <w:r w:rsidR="00725DEB" w:rsidRPr="008A02B8">
              <w:rPr>
                <w:rFonts w:ascii="Arial" w:hAnsi="Arial" w:cs="Arial"/>
                <w:color w:val="0D0D0D"/>
                <w:sz w:val="22"/>
                <w:szCs w:val="22"/>
                <w:shd w:val="clear" w:color="auto" w:fill="FFFFFF"/>
              </w:rPr>
              <w:t>deliver improvements</w:t>
            </w:r>
            <w:r w:rsidRPr="008A02B8">
              <w:rPr>
                <w:rFonts w:ascii="Arial" w:hAnsi="Arial" w:cs="Arial"/>
                <w:color w:val="0D0D0D"/>
                <w:sz w:val="22"/>
                <w:szCs w:val="22"/>
                <w:shd w:val="clear" w:color="auto" w:fill="FFFFFF"/>
              </w:rPr>
              <w:t>, emphasising the importance of sharing and tracking the entire learner journey.</w:t>
            </w:r>
          </w:p>
          <w:p w14:paraId="785CF56C" w14:textId="77777777" w:rsidR="004D6588" w:rsidRPr="008A02B8" w:rsidRDefault="004D6588" w:rsidP="00C46132">
            <w:pPr>
              <w:rPr>
                <w:rFonts w:ascii="Arial" w:hAnsi="Arial" w:cs="Arial"/>
                <w:color w:val="0D0D0D"/>
                <w:sz w:val="22"/>
                <w:szCs w:val="22"/>
                <w:shd w:val="clear" w:color="auto" w:fill="FFFFFF"/>
              </w:rPr>
            </w:pPr>
          </w:p>
          <w:p w14:paraId="77259D78" w14:textId="3326F235"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L O'Donnell commended the outstanding report and </w:t>
            </w:r>
            <w:r w:rsidR="00461E7D" w:rsidRPr="008A02B8">
              <w:rPr>
                <w:rFonts w:ascii="Arial" w:hAnsi="Arial" w:cs="Arial"/>
                <w:color w:val="0D0D0D"/>
                <w:sz w:val="22"/>
                <w:szCs w:val="22"/>
                <w:shd w:val="clear" w:color="auto" w:fill="FFFFFF"/>
              </w:rPr>
              <w:t>asked</w:t>
            </w:r>
            <w:r w:rsidRPr="008A02B8">
              <w:rPr>
                <w:rFonts w:ascii="Arial" w:hAnsi="Arial" w:cs="Arial"/>
                <w:color w:val="0D0D0D"/>
                <w:sz w:val="22"/>
                <w:szCs w:val="22"/>
                <w:shd w:val="clear" w:color="auto" w:fill="FFFFFF"/>
              </w:rPr>
              <w:t xml:space="preserve"> S Hewitt to extend </w:t>
            </w:r>
            <w:r w:rsidR="00461E7D" w:rsidRPr="008A02B8">
              <w:rPr>
                <w:rFonts w:ascii="Arial" w:hAnsi="Arial" w:cs="Arial"/>
                <w:color w:val="0D0D0D"/>
                <w:sz w:val="22"/>
                <w:szCs w:val="22"/>
                <w:shd w:val="clear" w:color="auto" w:fill="FFFFFF"/>
              </w:rPr>
              <w:t xml:space="preserve">the thanks from the </w:t>
            </w:r>
            <w:r w:rsidR="00E25F16" w:rsidRPr="008A02B8">
              <w:rPr>
                <w:rFonts w:ascii="Arial" w:hAnsi="Arial" w:cs="Arial"/>
                <w:color w:val="0D0D0D"/>
                <w:sz w:val="22"/>
                <w:szCs w:val="22"/>
                <w:shd w:val="clear" w:color="auto" w:fill="FFFFFF"/>
              </w:rPr>
              <w:t>B</w:t>
            </w:r>
            <w:r w:rsidR="00461E7D" w:rsidRPr="008A02B8">
              <w:rPr>
                <w:rFonts w:ascii="Arial" w:hAnsi="Arial" w:cs="Arial"/>
                <w:color w:val="0D0D0D"/>
                <w:sz w:val="22"/>
                <w:szCs w:val="22"/>
                <w:shd w:val="clear" w:color="auto" w:fill="FFFFFF"/>
              </w:rPr>
              <w:t xml:space="preserve">oard to </w:t>
            </w:r>
            <w:r w:rsidRPr="008A02B8">
              <w:rPr>
                <w:rFonts w:ascii="Arial" w:hAnsi="Arial" w:cs="Arial"/>
                <w:color w:val="0D0D0D"/>
                <w:sz w:val="22"/>
                <w:szCs w:val="22"/>
                <w:shd w:val="clear" w:color="auto" w:fill="FFFFFF"/>
              </w:rPr>
              <w:t>staff</w:t>
            </w:r>
            <w:r w:rsidR="00C448B6">
              <w:rPr>
                <w:rFonts w:ascii="Arial" w:hAnsi="Arial" w:cs="Arial"/>
                <w:color w:val="0D0D0D"/>
                <w:sz w:val="22"/>
                <w:szCs w:val="22"/>
                <w:shd w:val="clear" w:color="auto" w:fill="FFFFFF"/>
              </w:rPr>
              <w:t>.</w:t>
            </w:r>
            <w:r w:rsidRPr="008A02B8">
              <w:rPr>
                <w:rFonts w:ascii="Arial" w:hAnsi="Arial" w:cs="Arial"/>
                <w:color w:val="0D0D0D"/>
                <w:sz w:val="22"/>
                <w:szCs w:val="22"/>
                <w:shd w:val="clear" w:color="auto" w:fill="FFFFFF"/>
              </w:rPr>
              <w:t xml:space="preserve">  </w:t>
            </w:r>
            <w:r w:rsidRPr="008A02B8">
              <w:rPr>
                <w:rFonts w:ascii="Arial" w:hAnsi="Arial" w:cs="Arial"/>
                <w:b/>
                <w:bCs/>
                <w:color w:val="0D0D0D"/>
                <w:sz w:val="22"/>
                <w:szCs w:val="22"/>
                <w:shd w:val="clear" w:color="auto" w:fill="FFFFFF"/>
              </w:rPr>
              <w:t>S Hewitt to progress.</w:t>
            </w:r>
          </w:p>
          <w:p w14:paraId="331D426A" w14:textId="77777777" w:rsidR="004D6588" w:rsidRPr="008A02B8" w:rsidRDefault="004D6588" w:rsidP="00C46132">
            <w:pPr>
              <w:rPr>
                <w:rFonts w:ascii="Arial" w:hAnsi="Arial" w:cs="Arial"/>
                <w:b/>
                <w:sz w:val="22"/>
                <w:szCs w:val="22"/>
              </w:rPr>
            </w:pPr>
          </w:p>
        </w:tc>
      </w:tr>
      <w:tr w:rsidR="004D6588" w:rsidRPr="008A02B8" w14:paraId="0B8AF19F" w14:textId="77777777" w:rsidTr="004D6588">
        <w:trPr>
          <w:trHeight w:val="355"/>
        </w:trPr>
        <w:tc>
          <w:tcPr>
            <w:tcW w:w="939" w:type="dxa"/>
          </w:tcPr>
          <w:p w14:paraId="02B29C3A"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54BF1CBA" w14:textId="77777777" w:rsidR="004D6588" w:rsidRPr="008A02B8" w:rsidRDefault="004D6588" w:rsidP="00C46132">
            <w:pPr>
              <w:rPr>
                <w:rFonts w:ascii="Arial" w:hAnsi="Arial" w:cs="Arial"/>
                <w:b/>
                <w:sz w:val="22"/>
                <w:szCs w:val="22"/>
              </w:rPr>
            </w:pPr>
            <w:r w:rsidRPr="008A02B8">
              <w:rPr>
                <w:rFonts w:ascii="Arial" w:hAnsi="Arial" w:cs="Arial"/>
                <w:b/>
                <w:sz w:val="22"/>
                <w:szCs w:val="22"/>
              </w:rPr>
              <w:t>MINUTE OF LAST MEETING – 12 December 2023</w:t>
            </w:r>
          </w:p>
          <w:p w14:paraId="0AA0B89D" w14:textId="77777777" w:rsidR="004D6588" w:rsidRPr="008A02B8" w:rsidRDefault="004D6588" w:rsidP="00C46132">
            <w:pPr>
              <w:rPr>
                <w:rFonts w:ascii="Arial" w:hAnsi="Arial" w:cs="Arial"/>
                <w:b/>
                <w:sz w:val="22"/>
                <w:szCs w:val="22"/>
              </w:rPr>
            </w:pPr>
          </w:p>
          <w:p w14:paraId="05C59213" w14:textId="37A69D0C" w:rsidR="004D6588" w:rsidRPr="008A02B8" w:rsidRDefault="004D6588" w:rsidP="00C46132">
            <w:pPr>
              <w:rPr>
                <w:rFonts w:ascii="Arial" w:hAnsi="Arial" w:cs="Arial"/>
                <w:b/>
                <w:sz w:val="22"/>
                <w:szCs w:val="22"/>
              </w:rPr>
            </w:pPr>
            <w:r w:rsidRPr="008A02B8">
              <w:rPr>
                <w:rFonts w:ascii="Arial" w:hAnsi="Arial" w:cs="Arial"/>
                <w:bCs/>
                <w:sz w:val="22"/>
                <w:szCs w:val="22"/>
              </w:rPr>
              <w:t xml:space="preserve">The minute of the </w:t>
            </w:r>
            <w:r w:rsidR="00E25F16" w:rsidRPr="008A02B8">
              <w:rPr>
                <w:rFonts w:ascii="Arial" w:hAnsi="Arial" w:cs="Arial"/>
                <w:bCs/>
                <w:sz w:val="22"/>
                <w:szCs w:val="22"/>
              </w:rPr>
              <w:t>B</w:t>
            </w:r>
            <w:r w:rsidRPr="008A02B8">
              <w:rPr>
                <w:rFonts w:ascii="Arial" w:hAnsi="Arial" w:cs="Arial"/>
                <w:bCs/>
                <w:sz w:val="22"/>
                <w:szCs w:val="22"/>
              </w:rPr>
              <w:t xml:space="preserve">oard of Management meeting </w:t>
            </w:r>
            <w:r w:rsidR="00E25F16" w:rsidRPr="008A02B8">
              <w:rPr>
                <w:rFonts w:ascii="Arial" w:hAnsi="Arial" w:cs="Arial"/>
                <w:bCs/>
                <w:sz w:val="22"/>
                <w:szCs w:val="22"/>
              </w:rPr>
              <w:t xml:space="preserve">held on 12 December 2023 </w:t>
            </w:r>
            <w:r w:rsidRPr="008A02B8">
              <w:rPr>
                <w:rFonts w:ascii="Arial" w:hAnsi="Arial" w:cs="Arial"/>
                <w:bCs/>
                <w:sz w:val="22"/>
                <w:szCs w:val="22"/>
              </w:rPr>
              <w:t>was approved with minor amendment.</w:t>
            </w:r>
          </w:p>
          <w:p w14:paraId="1920144C" w14:textId="77777777" w:rsidR="004D6588" w:rsidRPr="008A02B8" w:rsidRDefault="004D6588" w:rsidP="00C46132">
            <w:pPr>
              <w:rPr>
                <w:rFonts w:ascii="Arial" w:hAnsi="Arial" w:cs="Arial"/>
                <w:b/>
                <w:sz w:val="22"/>
                <w:szCs w:val="22"/>
              </w:rPr>
            </w:pPr>
          </w:p>
        </w:tc>
      </w:tr>
      <w:tr w:rsidR="004D6588" w:rsidRPr="008A02B8" w14:paraId="772D4858" w14:textId="77777777" w:rsidTr="004D6588">
        <w:trPr>
          <w:trHeight w:val="473"/>
        </w:trPr>
        <w:tc>
          <w:tcPr>
            <w:tcW w:w="939" w:type="dxa"/>
          </w:tcPr>
          <w:p w14:paraId="6C6429F7"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59AAD454" w14:textId="77777777" w:rsidR="004D6588" w:rsidRPr="008A02B8" w:rsidRDefault="004D6588" w:rsidP="00C46132">
            <w:pPr>
              <w:rPr>
                <w:rFonts w:ascii="Arial" w:hAnsi="Arial" w:cs="Arial"/>
                <w:b/>
                <w:sz w:val="22"/>
                <w:szCs w:val="22"/>
              </w:rPr>
            </w:pPr>
            <w:r w:rsidRPr="008A02B8">
              <w:rPr>
                <w:rFonts w:ascii="Arial" w:hAnsi="Arial" w:cs="Arial"/>
                <w:b/>
                <w:sz w:val="22"/>
                <w:szCs w:val="22"/>
              </w:rPr>
              <w:t>MATTERS ARISING</w:t>
            </w:r>
          </w:p>
          <w:p w14:paraId="3E801A05" w14:textId="77777777" w:rsidR="004D6588" w:rsidRPr="008A02B8" w:rsidRDefault="004D6588" w:rsidP="00C46132">
            <w:pPr>
              <w:rPr>
                <w:rFonts w:ascii="Arial" w:hAnsi="Arial" w:cs="Arial"/>
                <w:b/>
                <w:sz w:val="22"/>
                <w:szCs w:val="22"/>
              </w:rPr>
            </w:pPr>
          </w:p>
          <w:p w14:paraId="43EE6828" w14:textId="3B9ACF0E" w:rsidR="004D6588" w:rsidRPr="008A02B8" w:rsidRDefault="004D6588" w:rsidP="00C46132">
            <w:pPr>
              <w:rPr>
                <w:rFonts w:ascii="Arial" w:hAnsi="Arial" w:cs="Arial"/>
                <w:bCs/>
                <w:sz w:val="22"/>
                <w:szCs w:val="22"/>
              </w:rPr>
            </w:pPr>
            <w:r w:rsidRPr="008A02B8">
              <w:rPr>
                <w:rFonts w:ascii="Arial" w:hAnsi="Arial" w:cs="Arial"/>
                <w:bCs/>
                <w:sz w:val="22"/>
                <w:szCs w:val="22"/>
              </w:rPr>
              <w:t xml:space="preserve">All matters arising </w:t>
            </w:r>
            <w:r w:rsidR="008A1235" w:rsidRPr="008A02B8">
              <w:rPr>
                <w:rFonts w:ascii="Arial" w:hAnsi="Arial" w:cs="Arial"/>
                <w:bCs/>
                <w:sz w:val="22"/>
                <w:szCs w:val="22"/>
              </w:rPr>
              <w:t>were on the agenda or closed except the</w:t>
            </w:r>
            <w:r w:rsidRPr="008A02B8">
              <w:rPr>
                <w:rFonts w:ascii="Arial" w:hAnsi="Arial" w:cs="Arial"/>
                <w:bCs/>
                <w:sz w:val="22"/>
                <w:szCs w:val="22"/>
              </w:rPr>
              <w:t xml:space="preserve"> Risk Management session to be organised </w:t>
            </w:r>
            <w:r w:rsidR="00E25F16" w:rsidRPr="008A02B8">
              <w:rPr>
                <w:rFonts w:ascii="Arial" w:hAnsi="Arial" w:cs="Arial"/>
                <w:bCs/>
                <w:sz w:val="22"/>
                <w:szCs w:val="22"/>
              </w:rPr>
              <w:t xml:space="preserve">by September </w:t>
            </w:r>
            <w:r w:rsidRPr="008A02B8">
              <w:rPr>
                <w:rFonts w:ascii="Arial" w:hAnsi="Arial" w:cs="Arial"/>
                <w:bCs/>
                <w:sz w:val="22"/>
                <w:szCs w:val="22"/>
              </w:rPr>
              <w:t>2024.</w:t>
            </w:r>
          </w:p>
          <w:p w14:paraId="09A06E10" w14:textId="77777777" w:rsidR="004D6588" w:rsidRPr="008A02B8" w:rsidRDefault="004D6588" w:rsidP="00C46132">
            <w:pPr>
              <w:rPr>
                <w:rFonts w:ascii="Arial" w:hAnsi="Arial" w:cs="Arial"/>
                <w:b/>
                <w:sz w:val="22"/>
                <w:szCs w:val="22"/>
              </w:rPr>
            </w:pPr>
          </w:p>
        </w:tc>
      </w:tr>
      <w:tr w:rsidR="004D6588" w:rsidRPr="008A02B8" w14:paraId="7037EC8B" w14:textId="77777777" w:rsidTr="004D6588">
        <w:tc>
          <w:tcPr>
            <w:tcW w:w="939" w:type="dxa"/>
          </w:tcPr>
          <w:p w14:paraId="1F3D3EFF"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0BA68D30" w14:textId="77777777" w:rsidR="004D6588" w:rsidRPr="008A02B8" w:rsidRDefault="004D6588" w:rsidP="00C46132">
            <w:pPr>
              <w:rPr>
                <w:rFonts w:ascii="Arial" w:hAnsi="Arial" w:cs="Arial"/>
                <w:b/>
                <w:sz w:val="22"/>
                <w:szCs w:val="22"/>
              </w:rPr>
            </w:pPr>
            <w:r w:rsidRPr="008A02B8">
              <w:rPr>
                <w:rFonts w:ascii="Arial" w:hAnsi="Arial" w:cs="Arial"/>
                <w:b/>
                <w:sz w:val="22"/>
                <w:szCs w:val="22"/>
              </w:rPr>
              <w:t>NATIONAL ACTIVITY UPDATE</w:t>
            </w:r>
          </w:p>
          <w:p w14:paraId="78CD8AA2" w14:textId="77777777" w:rsidR="004D6588" w:rsidRPr="008A02B8" w:rsidRDefault="004D6588" w:rsidP="00C46132">
            <w:pPr>
              <w:rPr>
                <w:rFonts w:ascii="Arial" w:hAnsi="Arial" w:cs="Arial"/>
                <w:color w:val="0D0D0D"/>
                <w:sz w:val="22"/>
                <w:szCs w:val="22"/>
                <w:shd w:val="clear" w:color="auto" w:fill="FFFFFF"/>
              </w:rPr>
            </w:pPr>
          </w:p>
          <w:p w14:paraId="4E2A7396" w14:textId="77777777" w:rsidR="00CC34DA"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L O'Donnell </w:t>
            </w:r>
            <w:r w:rsidR="00E25F16" w:rsidRPr="008A02B8">
              <w:rPr>
                <w:rFonts w:ascii="Arial" w:hAnsi="Arial" w:cs="Arial"/>
                <w:color w:val="0D0D0D"/>
                <w:sz w:val="22"/>
                <w:szCs w:val="22"/>
                <w:shd w:val="clear" w:color="auto" w:fill="FFFFFF"/>
              </w:rPr>
              <w:t xml:space="preserve">summarised the various national </w:t>
            </w:r>
            <w:r w:rsidRPr="008A02B8">
              <w:rPr>
                <w:rFonts w:ascii="Arial" w:hAnsi="Arial" w:cs="Arial"/>
                <w:color w:val="0D0D0D"/>
                <w:sz w:val="22"/>
                <w:szCs w:val="22"/>
                <w:shd w:val="clear" w:color="auto" w:fill="FFFFFF"/>
              </w:rPr>
              <w:t>discussions and collaboration with College</w:t>
            </w:r>
            <w:r w:rsidR="00E25F16" w:rsidRPr="008A02B8">
              <w:rPr>
                <w:rFonts w:ascii="Arial" w:hAnsi="Arial" w:cs="Arial"/>
                <w:color w:val="0D0D0D"/>
                <w:sz w:val="22"/>
                <w:szCs w:val="22"/>
                <w:shd w:val="clear" w:color="auto" w:fill="FFFFFF"/>
              </w:rPr>
              <w:t>s</w:t>
            </w:r>
            <w:r w:rsidRPr="008A02B8">
              <w:rPr>
                <w:rFonts w:ascii="Arial" w:hAnsi="Arial" w:cs="Arial"/>
                <w:color w:val="0D0D0D"/>
                <w:sz w:val="22"/>
                <w:szCs w:val="22"/>
                <w:shd w:val="clear" w:color="auto" w:fill="FFFFFF"/>
              </w:rPr>
              <w:t xml:space="preserve"> Scotland regarding </w:t>
            </w:r>
            <w:r w:rsidR="00A22BB1" w:rsidRPr="008A02B8">
              <w:rPr>
                <w:rFonts w:ascii="Arial" w:hAnsi="Arial" w:cs="Arial"/>
                <w:color w:val="0D0D0D"/>
                <w:sz w:val="22"/>
                <w:szCs w:val="22"/>
                <w:shd w:val="clear" w:color="auto" w:fill="FFFFFF"/>
              </w:rPr>
              <w:t>funding and the Scottish budget</w:t>
            </w:r>
            <w:r w:rsidRPr="008A02B8">
              <w:rPr>
                <w:rFonts w:ascii="Arial" w:hAnsi="Arial" w:cs="Arial"/>
                <w:color w:val="0D0D0D"/>
                <w:sz w:val="22"/>
                <w:szCs w:val="22"/>
                <w:shd w:val="clear" w:color="auto" w:fill="FFFFFF"/>
              </w:rPr>
              <w:t>. S Hewitt highlighted that meetings are ongoing with the Scottish Government, SFC, and the sector to address the challenging financial situation. Limited progress has been made</w:t>
            </w:r>
            <w:r w:rsidR="00A22BB1" w:rsidRPr="008A02B8">
              <w:rPr>
                <w:rFonts w:ascii="Arial" w:hAnsi="Arial" w:cs="Arial"/>
                <w:color w:val="0D0D0D"/>
                <w:sz w:val="22"/>
                <w:szCs w:val="22"/>
                <w:shd w:val="clear" w:color="auto" w:fill="FFFFFF"/>
              </w:rPr>
              <w:t xml:space="preserve">, but efforts were continuing to better support </w:t>
            </w:r>
            <w:r w:rsidRPr="008A02B8">
              <w:rPr>
                <w:rFonts w:ascii="Arial" w:hAnsi="Arial" w:cs="Arial"/>
                <w:color w:val="0D0D0D"/>
                <w:sz w:val="22"/>
                <w:szCs w:val="22"/>
                <w:shd w:val="clear" w:color="auto" w:fill="FFFFFF"/>
              </w:rPr>
              <w:t xml:space="preserve">flexibility. </w:t>
            </w:r>
          </w:p>
          <w:p w14:paraId="3C1D7576" w14:textId="77777777" w:rsidR="00CC34DA" w:rsidRPr="008A02B8" w:rsidRDefault="00CC34DA" w:rsidP="00C46132">
            <w:pPr>
              <w:rPr>
                <w:rFonts w:ascii="Arial" w:hAnsi="Arial" w:cs="Arial"/>
                <w:color w:val="0D0D0D"/>
                <w:sz w:val="22"/>
                <w:szCs w:val="22"/>
                <w:shd w:val="clear" w:color="auto" w:fill="FFFFFF"/>
              </w:rPr>
            </w:pPr>
          </w:p>
          <w:p w14:paraId="16C8BC29" w14:textId="2F80BECC"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L O'Donnell highlighted the </w:t>
            </w:r>
            <w:r w:rsidR="00CC34DA" w:rsidRPr="008A02B8">
              <w:rPr>
                <w:rFonts w:ascii="Arial" w:hAnsi="Arial" w:cs="Arial"/>
                <w:color w:val="0D0D0D"/>
                <w:sz w:val="22"/>
                <w:szCs w:val="22"/>
                <w:shd w:val="clear" w:color="auto" w:fill="FFFFFF"/>
              </w:rPr>
              <w:t xml:space="preserve">recent budget </w:t>
            </w:r>
            <w:r w:rsidRPr="008A02B8">
              <w:rPr>
                <w:rFonts w:ascii="Arial" w:hAnsi="Arial" w:cs="Arial"/>
                <w:color w:val="0D0D0D"/>
                <w:sz w:val="22"/>
                <w:szCs w:val="22"/>
                <w:shd w:val="clear" w:color="auto" w:fill="FFFFFF"/>
              </w:rPr>
              <w:t>indicating a 2p reduction in National Insurance and no increase in public expenditure</w:t>
            </w:r>
            <w:r w:rsidR="00CC34DA" w:rsidRPr="008A02B8">
              <w:rPr>
                <w:rFonts w:ascii="Arial" w:hAnsi="Arial" w:cs="Arial"/>
                <w:color w:val="0D0D0D"/>
                <w:sz w:val="22"/>
                <w:szCs w:val="22"/>
                <w:shd w:val="clear" w:color="auto" w:fill="FFFFFF"/>
              </w:rPr>
              <w:t xml:space="preserve"> stating that he could forese</w:t>
            </w:r>
            <w:r w:rsidR="001E1A05">
              <w:rPr>
                <w:rFonts w:ascii="Arial" w:hAnsi="Arial" w:cs="Arial"/>
                <w:color w:val="0D0D0D"/>
                <w:sz w:val="22"/>
                <w:szCs w:val="22"/>
                <w:shd w:val="clear" w:color="auto" w:fill="FFFFFF"/>
              </w:rPr>
              <w:t>e</w:t>
            </w:r>
            <w:r w:rsidR="00CC34DA" w:rsidRPr="008A02B8">
              <w:rPr>
                <w:rFonts w:ascii="Arial" w:hAnsi="Arial" w:cs="Arial"/>
                <w:color w:val="0D0D0D"/>
                <w:sz w:val="22"/>
                <w:szCs w:val="22"/>
                <w:shd w:val="clear" w:color="auto" w:fill="FFFFFF"/>
              </w:rPr>
              <w:t xml:space="preserve"> </w:t>
            </w:r>
            <w:r w:rsidRPr="008A02B8">
              <w:rPr>
                <w:rFonts w:ascii="Arial" w:hAnsi="Arial" w:cs="Arial"/>
                <w:color w:val="0D0D0D"/>
                <w:sz w:val="22"/>
                <w:szCs w:val="22"/>
                <w:shd w:val="clear" w:color="auto" w:fill="FFFFFF"/>
              </w:rPr>
              <w:t xml:space="preserve">a </w:t>
            </w:r>
            <w:r w:rsidR="000120CE" w:rsidRPr="008A02B8">
              <w:rPr>
                <w:rFonts w:ascii="Arial" w:hAnsi="Arial" w:cs="Arial"/>
                <w:color w:val="0D0D0D"/>
                <w:sz w:val="22"/>
                <w:szCs w:val="22"/>
                <w:shd w:val="clear" w:color="auto" w:fill="FFFFFF"/>
              </w:rPr>
              <w:t>continuing challenge for public  finances</w:t>
            </w:r>
            <w:r w:rsidR="004E0452">
              <w:rPr>
                <w:rFonts w:ascii="Arial" w:hAnsi="Arial" w:cs="Arial"/>
                <w:color w:val="0D0D0D"/>
                <w:sz w:val="22"/>
                <w:szCs w:val="22"/>
                <w:shd w:val="clear" w:color="auto" w:fill="FFFFFF"/>
              </w:rPr>
              <w:t xml:space="preserve"> that would </w:t>
            </w:r>
            <w:r w:rsidR="004A3A48">
              <w:rPr>
                <w:rFonts w:ascii="Arial" w:hAnsi="Arial" w:cs="Arial"/>
                <w:color w:val="0D0D0D"/>
                <w:sz w:val="22"/>
                <w:szCs w:val="22"/>
                <w:shd w:val="clear" w:color="auto" w:fill="FFFFFF"/>
              </w:rPr>
              <w:t xml:space="preserve">likely </w:t>
            </w:r>
            <w:r w:rsidR="004E0452">
              <w:rPr>
                <w:rFonts w:ascii="Arial" w:hAnsi="Arial" w:cs="Arial"/>
                <w:color w:val="0D0D0D"/>
                <w:sz w:val="22"/>
                <w:szCs w:val="22"/>
                <w:shd w:val="clear" w:color="auto" w:fill="FFFFFF"/>
              </w:rPr>
              <w:t>have a negative impact on the</w:t>
            </w:r>
            <w:r w:rsidR="00C448B6">
              <w:rPr>
                <w:rFonts w:ascii="Arial" w:hAnsi="Arial" w:cs="Arial"/>
                <w:color w:val="0D0D0D"/>
                <w:sz w:val="22"/>
                <w:szCs w:val="22"/>
                <w:shd w:val="clear" w:color="auto" w:fill="FFFFFF"/>
              </w:rPr>
              <w:t xml:space="preserve"> college sector</w:t>
            </w:r>
            <w:r w:rsidRPr="008A02B8">
              <w:rPr>
                <w:rFonts w:ascii="Arial" w:hAnsi="Arial" w:cs="Arial"/>
                <w:color w:val="0D0D0D"/>
                <w:sz w:val="22"/>
                <w:szCs w:val="22"/>
                <w:shd w:val="clear" w:color="auto" w:fill="FFFFFF"/>
              </w:rPr>
              <w:t>.</w:t>
            </w:r>
          </w:p>
          <w:p w14:paraId="1AD21B00" w14:textId="77777777" w:rsidR="004D6588" w:rsidRPr="008A02B8" w:rsidRDefault="004D6588" w:rsidP="00C46132">
            <w:pPr>
              <w:rPr>
                <w:rFonts w:ascii="Arial" w:hAnsi="Arial" w:cs="Arial"/>
                <w:b/>
                <w:sz w:val="22"/>
                <w:szCs w:val="22"/>
              </w:rPr>
            </w:pPr>
          </w:p>
          <w:p w14:paraId="74E50F77" w14:textId="77777777" w:rsidR="00F64C93" w:rsidRPr="008A02B8" w:rsidRDefault="00F64C93" w:rsidP="00C46132">
            <w:pPr>
              <w:rPr>
                <w:rFonts w:ascii="Arial" w:hAnsi="Arial" w:cs="Arial"/>
                <w:b/>
                <w:sz w:val="22"/>
                <w:szCs w:val="22"/>
              </w:rPr>
            </w:pPr>
          </w:p>
          <w:p w14:paraId="0F832808" w14:textId="77777777" w:rsidR="004D6588" w:rsidRPr="008A02B8" w:rsidRDefault="004D6588" w:rsidP="00C46132">
            <w:pPr>
              <w:rPr>
                <w:rFonts w:ascii="Arial" w:hAnsi="Arial" w:cs="Arial"/>
                <w:b/>
                <w:sz w:val="22"/>
                <w:szCs w:val="22"/>
              </w:rPr>
            </w:pPr>
          </w:p>
        </w:tc>
      </w:tr>
      <w:tr w:rsidR="004D6588" w:rsidRPr="008A02B8" w14:paraId="600674D7" w14:textId="77777777" w:rsidTr="004D6588">
        <w:tc>
          <w:tcPr>
            <w:tcW w:w="939" w:type="dxa"/>
          </w:tcPr>
          <w:p w14:paraId="2C7A738E"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70AFC727" w14:textId="77777777" w:rsidR="004D6588" w:rsidRPr="008A02B8" w:rsidRDefault="004D6588" w:rsidP="00C46132">
            <w:pPr>
              <w:rPr>
                <w:rFonts w:ascii="Arial" w:hAnsi="Arial" w:cs="Arial"/>
                <w:b/>
                <w:sz w:val="22"/>
                <w:szCs w:val="22"/>
              </w:rPr>
            </w:pPr>
            <w:r w:rsidRPr="008A02B8">
              <w:rPr>
                <w:rFonts w:ascii="Arial" w:hAnsi="Arial" w:cs="Arial"/>
                <w:b/>
                <w:sz w:val="22"/>
                <w:szCs w:val="22"/>
              </w:rPr>
              <w:t>STRATEGIC ITEMS</w:t>
            </w:r>
          </w:p>
          <w:p w14:paraId="3F78F464" w14:textId="77777777" w:rsidR="004D6588" w:rsidRPr="008A02B8" w:rsidRDefault="004D6588" w:rsidP="00C46132">
            <w:pPr>
              <w:rPr>
                <w:rFonts w:ascii="Arial" w:hAnsi="Arial" w:cs="Arial"/>
                <w:b/>
                <w:sz w:val="22"/>
                <w:szCs w:val="22"/>
              </w:rPr>
            </w:pPr>
          </w:p>
          <w:p w14:paraId="227828B1"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Strategic Projects Update</w:t>
            </w:r>
          </w:p>
          <w:p w14:paraId="25BB16E5" w14:textId="77777777" w:rsidR="004D6588" w:rsidRPr="008A02B8" w:rsidRDefault="004D6588" w:rsidP="00C46132">
            <w:pPr>
              <w:rPr>
                <w:rFonts w:ascii="Arial" w:hAnsi="Arial" w:cs="Arial"/>
                <w:sz w:val="22"/>
                <w:szCs w:val="22"/>
              </w:rPr>
            </w:pPr>
          </w:p>
          <w:p w14:paraId="04977E52" w14:textId="369013F4"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S Hewitt highlighted this paper for information only.</w:t>
            </w:r>
          </w:p>
          <w:p w14:paraId="1F2F282D" w14:textId="77777777" w:rsidR="004D6588" w:rsidRPr="008A02B8" w:rsidRDefault="004D6588" w:rsidP="00C46132">
            <w:pPr>
              <w:rPr>
                <w:rFonts w:ascii="Arial" w:hAnsi="Arial" w:cs="Arial"/>
                <w:color w:val="0D0D0D"/>
                <w:sz w:val="22"/>
                <w:szCs w:val="22"/>
                <w:shd w:val="clear" w:color="auto" w:fill="FFFFFF"/>
              </w:rPr>
            </w:pPr>
          </w:p>
          <w:p w14:paraId="19DF63E7" w14:textId="54A30D5D"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S Hewitt </w:t>
            </w:r>
            <w:r w:rsidR="00624375" w:rsidRPr="008A02B8">
              <w:rPr>
                <w:rFonts w:ascii="Arial" w:hAnsi="Arial" w:cs="Arial"/>
                <w:color w:val="0D0D0D"/>
                <w:sz w:val="22"/>
                <w:szCs w:val="22"/>
                <w:shd w:val="clear" w:color="auto" w:fill="FFFFFF"/>
              </w:rPr>
              <w:t>welcomed</w:t>
            </w:r>
            <w:r w:rsidRPr="008A02B8">
              <w:rPr>
                <w:rFonts w:ascii="Arial" w:hAnsi="Arial" w:cs="Arial"/>
                <w:color w:val="0D0D0D"/>
                <w:sz w:val="22"/>
                <w:szCs w:val="22"/>
                <w:shd w:val="clear" w:color="auto" w:fill="FFFFFF"/>
              </w:rPr>
              <w:t xml:space="preserve"> the feedback from P Connelly, </w:t>
            </w:r>
            <w:r w:rsidR="00624375" w:rsidRPr="008A02B8">
              <w:rPr>
                <w:rFonts w:ascii="Arial" w:hAnsi="Arial" w:cs="Arial"/>
                <w:color w:val="0D0D0D"/>
                <w:sz w:val="22"/>
                <w:szCs w:val="22"/>
                <w:shd w:val="clear" w:color="auto" w:fill="FFFFFF"/>
              </w:rPr>
              <w:t>noting that this verified the C</w:t>
            </w:r>
            <w:r w:rsidRPr="008A02B8">
              <w:rPr>
                <w:rFonts w:ascii="Arial" w:hAnsi="Arial" w:cs="Arial"/>
                <w:color w:val="0D0D0D"/>
                <w:sz w:val="22"/>
                <w:szCs w:val="22"/>
                <w:shd w:val="clear" w:color="auto" w:fill="FFFFFF"/>
              </w:rPr>
              <w:t xml:space="preserve">ollege's strategic approach </w:t>
            </w:r>
            <w:r w:rsidR="00624375" w:rsidRPr="008A02B8">
              <w:rPr>
                <w:rFonts w:ascii="Arial" w:hAnsi="Arial" w:cs="Arial"/>
                <w:color w:val="0D0D0D"/>
                <w:sz w:val="22"/>
                <w:szCs w:val="22"/>
                <w:shd w:val="clear" w:color="auto" w:fill="FFFFFF"/>
              </w:rPr>
              <w:t>to partnerships and the value that these brought</w:t>
            </w:r>
            <w:r w:rsidRPr="008A02B8">
              <w:rPr>
                <w:rFonts w:ascii="Arial" w:hAnsi="Arial" w:cs="Arial"/>
                <w:color w:val="0D0D0D"/>
                <w:sz w:val="22"/>
                <w:szCs w:val="22"/>
                <w:shd w:val="clear" w:color="auto" w:fill="FFFFFF"/>
              </w:rPr>
              <w:t xml:space="preserve">. S Hewitt </w:t>
            </w:r>
            <w:r w:rsidR="003F0ECF" w:rsidRPr="008A02B8">
              <w:rPr>
                <w:rFonts w:ascii="Arial" w:hAnsi="Arial" w:cs="Arial"/>
                <w:color w:val="0D0D0D"/>
                <w:sz w:val="22"/>
                <w:szCs w:val="22"/>
                <w:shd w:val="clear" w:color="auto" w:fill="FFFFFF"/>
              </w:rPr>
              <w:t xml:space="preserve">noted the request to reprofile the </w:t>
            </w:r>
            <w:r w:rsidRPr="008A02B8">
              <w:rPr>
                <w:rFonts w:ascii="Arial" w:hAnsi="Arial" w:cs="Arial"/>
                <w:color w:val="0D0D0D"/>
                <w:sz w:val="22"/>
                <w:szCs w:val="22"/>
                <w:shd w:val="clear" w:color="auto" w:fill="FFFFFF"/>
              </w:rPr>
              <w:t xml:space="preserve">SME Skills fund </w:t>
            </w:r>
            <w:r w:rsidR="003F0ECF" w:rsidRPr="008A02B8">
              <w:rPr>
                <w:rFonts w:ascii="Arial" w:hAnsi="Arial" w:cs="Arial"/>
                <w:color w:val="0D0D0D"/>
                <w:sz w:val="22"/>
                <w:szCs w:val="22"/>
                <w:shd w:val="clear" w:color="auto" w:fill="FFFFFF"/>
              </w:rPr>
              <w:t>to better support the gap left due to the loss of the Flexible Workforce Development Fund</w:t>
            </w:r>
            <w:r w:rsidRPr="008A02B8">
              <w:rPr>
                <w:rFonts w:ascii="Arial" w:hAnsi="Arial" w:cs="Arial"/>
                <w:color w:val="0D0D0D"/>
                <w:sz w:val="22"/>
                <w:szCs w:val="22"/>
                <w:shd w:val="clear" w:color="auto" w:fill="FFFFFF"/>
              </w:rPr>
              <w:t>. I</w:t>
            </w:r>
            <w:r w:rsidRPr="008A02B8">
              <w:rPr>
                <w:rFonts w:ascii="Arial" w:hAnsi="Arial" w:cs="Arial"/>
                <w:bCs/>
                <w:sz w:val="22"/>
                <w:szCs w:val="22"/>
              </w:rPr>
              <w:t xml:space="preserve">t was </w:t>
            </w:r>
            <w:r w:rsidR="00BD0038" w:rsidRPr="008A02B8">
              <w:rPr>
                <w:rFonts w:ascii="Arial" w:hAnsi="Arial" w:cs="Arial"/>
                <w:bCs/>
                <w:sz w:val="22"/>
                <w:szCs w:val="22"/>
              </w:rPr>
              <w:t xml:space="preserve">confirmed </w:t>
            </w:r>
            <w:r w:rsidRPr="008A02B8">
              <w:rPr>
                <w:rFonts w:ascii="Arial" w:hAnsi="Arial" w:cs="Arial"/>
                <w:bCs/>
                <w:sz w:val="22"/>
                <w:szCs w:val="22"/>
              </w:rPr>
              <w:t>that the Scottish Funding Council (SFC) confirmed there would be no further funding for the Flexible Workforce Development for both 2023/24 and 2024/25.</w:t>
            </w:r>
          </w:p>
          <w:p w14:paraId="6B8DEBFF" w14:textId="77777777" w:rsidR="004D6588" w:rsidRPr="008A02B8" w:rsidRDefault="004D6588" w:rsidP="00C46132">
            <w:pPr>
              <w:rPr>
                <w:rFonts w:ascii="Arial" w:hAnsi="Arial" w:cs="Arial"/>
                <w:sz w:val="22"/>
                <w:szCs w:val="22"/>
              </w:rPr>
            </w:pPr>
          </w:p>
          <w:p w14:paraId="76BDDC26"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2030 Strategy Development Update</w:t>
            </w:r>
          </w:p>
          <w:p w14:paraId="007BA856" w14:textId="77777777" w:rsidR="004D6588" w:rsidRPr="008A02B8" w:rsidRDefault="004D6588" w:rsidP="00C46132">
            <w:pPr>
              <w:rPr>
                <w:rFonts w:ascii="Arial" w:hAnsi="Arial" w:cs="Arial"/>
                <w:sz w:val="22"/>
                <w:szCs w:val="22"/>
              </w:rPr>
            </w:pPr>
          </w:p>
          <w:p w14:paraId="0589BED5" w14:textId="77777777" w:rsidR="00EB26E7" w:rsidRPr="008A02B8" w:rsidRDefault="004D6588" w:rsidP="00C46132">
            <w:pPr>
              <w:rPr>
                <w:rFonts w:ascii="Arial" w:hAnsi="Arial" w:cs="Arial"/>
                <w:color w:val="0D0D0D"/>
                <w:sz w:val="22"/>
                <w:szCs w:val="22"/>
                <w:shd w:val="clear" w:color="auto" w:fill="FFFFFF"/>
              </w:rPr>
            </w:pPr>
            <w:r w:rsidRPr="008A02B8">
              <w:rPr>
                <w:rFonts w:ascii="Arial" w:hAnsi="Arial" w:cs="Arial"/>
                <w:sz w:val="22"/>
                <w:szCs w:val="22"/>
              </w:rPr>
              <w:t>L O’Donnell highlighted that t</w:t>
            </w:r>
            <w:r w:rsidRPr="008A02B8">
              <w:rPr>
                <w:rFonts w:ascii="Arial" w:hAnsi="Arial" w:cs="Arial"/>
                <w:color w:val="0D0D0D"/>
                <w:sz w:val="22"/>
                <w:szCs w:val="22"/>
                <w:shd w:val="clear" w:color="auto" w:fill="FFFFFF"/>
              </w:rPr>
              <w:t xml:space="preserve">wo significant board strategy events took place on May 5, 2023, and January 22, 2024. During these sessions, the current progress and impact of the existing 2025 More Successful Students strategy were evaluated. Throughout both sessions, a consistent overarching theme emerged emphasising the </w:t>
            </w:r>
            <w:r w:rsidR="00EB26E7" w:rsidRPr="008A02B8">
              <w:rPr>
                <w:rFonts w:ascii="Arial" w:hAnsi="Arial" w:cs="Arial"/>
                <w:color w:val="0D0D0D"/>
                <w:sz w:val="22"/>
                <w:szCs w:val="22"/>
                <w:shd w:val="clear" w:color="auto" w:fill="FFFFFF"/>
              </w:rPr>
              <w:t>C</w:t>
            </w:r>
            <w:r w:rsidRPr="008A02B8">
              <w:rPr>
                <w:rFonts w:ascii="Arial" w:hAnsi="Arial" w:cs="Arial"/>
                <w:color w:val="0D0D0D"/>
                <w:sz w:val="22"/>
                <w:szCs w:val="22"/>
                <w:shd w:val="clear" w:color="auto" w:fill="FFFFFF"/>
              </w:rPr>
              <w:t>ollege's integral role</w:t>
            </w:r>
            <w:r w:rsidR="00EB26E7" w:rsidRPr="008A02B8">
              <w:rPr>
                <w:rFonts w:ascii="Arial" w:hAnsi="Arial" w:cs="Arial"/>
                <w:color w:val="0D0D0D"/>
                <w:sz w:val="22"/>
                <w:szCs w:val="22"/>
                <w:shd w:val="clear" w:color="auto" w:fill="FFFFFF"/>
              </w:rPr>
              <w:t xml:space="preserve"> within the region</w:t>
            </w:r>
            <w:r w:rsidRPr="008A02B8">
              <w:rPr>
                <w:rFonts w:ascii="Arial" w:hAnsi="Arial" w:cs="Arial"/>
                <w:color w:val="0D0D0D"/>
                <w:sz w:val="22"/>
                <w:szCs w:val="22"/>
                <w:shd w:val="clear" w:color="auto" w:fill="FFFFFF"/>
              </w:rPr>
              <w:t xml:space="preserve">. </w:t>
            </w:r>
          </w:p>
          <w:p w14:paraId="65E73B5E" w14:textId="77777777" w:rsidR="00EB26E7" w:rsidRPr="008A02B8" w:rsidRDefault="00EB26E7" w:rsidP="00C46132">
            <w:pPr>
              <w:rPr>
                <w:rFonts w:ascii="Arial" w:hAnsi="Arial" w:cs="Arial"/>
                <w:color w:val="0D0D0D"/>
                <w:sz w:val="22"/>
                <w:szCs w:val="22"/>
                <w:shd w:val="clear" w:color="auto" w:fill="FFFFFF"/>
              </w:rPr>
            </w:pPr>
          </w:p>
          <w:p w14:paraId="0ED6EDF9" w14:textId="5BA94DD6"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Discussions highlighted that the </w:t>
            </w:r>
            <w:r w:rsidR="00EB26E7" w:rsidRPr="008A02B8">
              <w:rPr>
                <w:rFonts w:ascii="Arial" w:hAnsi="Arial" w:cs="Arial"/>
                <w:color w:val="0D0D0D"/>
                <w:sz w:val="22"/>
                <w:szCs w:val="22"/>
                <w:shd w:val="clear" w:color="auto" w:fill="FFFFFF"/>
              </w:rPr>
              <w:t>C</w:t>
            </w:r>
            <w:r w:rsidRPr="008A02B8">
              <w:rPr>
                <w:rFonts w:ascii="Arial" w:hAnsi="Arial" w:cs="Arial"/>
                <w:color w:val="0D0D0D"/>
                <w:sz w:val="22"/>
                <w:szCs w:val="22"/>
                <w:shd w:val="clear" w:color="auto" w:fill="FFFFFF"/>
              </w:rPr>
              <w:t xml:space="preserve">ollege is more than just an institution; it is deeply woven into the lives of our staff, learners, partners, and stakeholders. In response to this, it is proposed that the next strategy to be </w:t>
            </w:r>
            <w:r w:rsidR="00EB26E7" w:rsidRPr="008A02B8">
              <w:rPr>
                <w:rFonts w:ascii="Arial" w:hAnsi="Arial" w:cs="Arial"/>
                <w:color w:val="0D0D0D"/>
                <w:sz w:val="22"/>
                <w:szCs w:val="22"/>
                <w:shd w:val="clear" w:color="auto" w:fill="FFFFFF"/>
              </w:rPr>
              <w:t xml:space="preserve">focused around </w:t>
            </w:r>
            <w:r w:rsidRPr="008A02B8">
              <w:rPr>
                <w:rFonts w:ascii="Arial" w:hAnsi="Arial" w:cs="Arial"/>
                <w:color w:val="0D0D0D"/>
                <w:sz w:val="22"/>
                <w:szCs w:val="22"/>
                <w:shd w:val="clear" w:color="auto" w:fill="FFFFFF"/>
              </w:rPr>
              <w:t>"Our College." S Hewitt highlighted that this title reflect</w:t>
            </w:r>
            <w:r w:rsidR="00EB26E7" w:rsidRPr="008A02B8">
              <w:rPr>
                <w:rFonts w:ascii="Arial" w:hAnsi="Arial" w:cs="Arial"/>
                <w:color w:val="0D0D0D"/>
                <w:sz w:val="22"/>
                <w:szCs w:val="22"/>
                <w:shd w:val="clear" w:color="auto" w:fill="FFFFFF"/>
              </w:rPr>
              <w:t>ed</w:t>
            </w:r>
            <w:r w:rsidRPr="008A02B8">
              <w:rPr>
                <w:rFonts w:ascii="Arial" w:hAnsi="Arial" w:cs="Arial"/>
                <w:color w:val="0D0D0D"/>
                <w:sz w:val="22"/>
                <w:szCs w:val="22"/>
                <w:shd w:val="clear" w:color="auto" w:fill="FFFFFF"/>
              </w:rPr>
              <w:t xml:space="preserve"> the collective ownership and shared responsibility of shaping the institution's future. Under the banner of "Our College," three central themes </w:t>
            </w:r>
            <w:r w:rsidR="008000BE" w:rsidRPr="008A02B8">
              <w:rPr>
                <w:rFonts w:ascii="Arial" w:hAnsi="Arial" w:cs="Arial"/>
                <w:color w:val="0D0D0D"/>
                <w:sz w:val="22"/>
                <w:szCs w:val="22"/>
                <w:shd w:val="clear" w:color="auto" w:fill="FFFFFF"/>
              </w:rPr>
              <w:t>were proposed</w:t>
            </w:r>
            <w:r w:rsidRPr="008A02B8">
              <w:rPr>
                <w:rFonts w:ascii="Arial" w:hAnsi="Arial" w:cs="Arial"/>
                <w:color w:val="0D0D0D"/>
                <w:sz w:val="22"/>
                <w:szCs w:val="22"/>
                <w:shd w:val="clear" w:color="auto" w:fill="FFFFFF"/>
              </w:rPr>
              <w:t xml:space="preserve"> Our People, Our Experiences, and Our Impact. </w:t>
            </w:r>
          </w:p>
          <w:p w14:paraId="0FDD0A9F" w14:textId="77777777" w:rsidR="004D6588" w:rsidRPr="008A02B8" w:rsidRDefault="004D6588" w:rsidP="00C46132">
            <w:pPr>
              <w:rPr>
                <w:rFonts w:ascii="Arial" w:hAnsi="Arial" w:cs="Arial"/>
                <w:color w:val="0D0D0D"/>
                <w:sz w:val="22"/>
                <w:szCs w:val="22"/>
                <w:shd w:val="clear" w:color="auto" w:fill="FFFFFF"/>
              </w:rPr>
            </w:pPr>
          </w:p>
          <w:p w14:paraId="3A5D43B5" w14:textId="41CF84FB"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D Mackenzie </w:t>
            </w:r>
            <w:r w:rsidR="008000BE" w:rsidRPr="008A02B8">
              <w:rPr>
                <w:rFonts w:ascii="Arial" w:hAnsi="Arial" w:cs="Arial"/>
                <w:color w:val="0D0D0D"/>
                <w:sz w:val="22"/>
                <w:szCs w:val="22"/>
                <w:shd w:val="clear" w:color="auto" w:fill="FFFFFF"/>
              </w:rPr>
              <w:t>welcomed the development and asked how the impact of this i</w:t>
            </w:r>
            <w:r w:rsidRPr="008A02B8">
              <w:rPr>
                <w:rFonts w:ascii="Arial" w:hAnsi="Arial" w:cs="Arial"/>
                <w:color w:val="0D0D0D"/>
                <w:sz w:val="22"/>
                <w:szCs w:val="22"/>
                <w:shd w:val="clear" w:color="auto" w:fill="FFFFFF"/>
              </w:rPr>
              <w:t xml:space="preserve">mpact of </w:t>
            </w:r>
            <w:r w:rsidR="004D6CEF" w:rsidRPr="008A02B8">
              <w:rPr>
                <w:rFonts w:ascii="Arial" w:hAnsi="Arial" w:cs="Arial"/>
                <w:color w:val="0D0D0D"/>
                <w:sz w:val="22"/>
                <w:szCs w:val="22"/>
                <w:shd w:val="clear" w:color="auto" w:fill="FFFFFF"/>
              </w:rPr>
              <w:t>the new strategy would be assessed</w:t>
            </w:r>
            <w:r w:rsidRPr="008A02B8">
              <w:rPr>
                <w:rFonts w:ascii="Arial" w:hAnsi="Arial" w:cs="Arial"/>
                <w:color w:val="0D0D0D"/>
                <w:sz w:val="22"/>
                <w:szCs w:val="22"/>
                <w:shd w:val="clear" w:color="auto" w:fill="FFFFFF"/>
              </w:rPr>
              <w:t>. S Hewitt</w:t>
            </w:r>
            <w:r w:rsidR="004D6CEF" w:rsidRPr="008A02B8">
              <w:rPr>
                <w:rFonts w:ascii="Arial" w:hAnsi="Arial" w:cs="Arial"/>
                <w:color w:val="0D0D0D"/>
                <w:sz w:val="22"/>
                <w:szCs w:val="22"/>
                <w:shd w:val="clear" w:color="auto" w:fill="FFFFFF"/>
              </w:rPr>
              <w:t xml:space="preserve"> stated that </w:t>
            </w:r>
            <w:r w:rsidRPr="008A02B8">
              <w:rPr>
                <w:rFonts w:ascii="Arial" w:hAnsi="Arial" w:cs="Arial"/>
                <w:color w:val="0D0D0D"/>
                <w:sz w:val="22"/>
                <w:szCs w:val="22"/>
                <w:shd w:val="clear" w:color="auto" w:fill="FFFFFF"/>
              </w:rPr>
              <w:t xml:space="preserve">this aspect </w:t>
            </w:r>
            <w:r w:rsidR="004D6CEF" w:rsidRPr="008A02B8">
              <w:rPr>
                <w:rFonts w:ascii="Arial" w:hAnsi="Arial" w:cs="Arial"/>
                <w:color w:val="0D0D0D"/>
                <w:sz w:val="22"/>
                <w:szCs w:val="22"/>
                <w:shd w:val="clear" w:color="auto" w:fill="FFFFFF"/>
              </w:rPr>
              <w:t xml:space="preserve">would be covered within </w:t>
            </w:r>
            <w:r w:rsidR="005C04EE" w:rsidRPr="008A02B8">
              <w:rPr>
                <w:rFonts w:ascii="Arial" w:hAnsi="Arial" w:cs="Arial"/>
                <w:color w:val="0D0D0D"/>
                <w:sz w:val="22"/>
                <w:szCs w:val="22"/>
                <w:shd w:val="clear" w:color="auto" w:fill="FFFFFF"/>
              </w:rPr>
              <w:t>a set of metrics to accompany the final strategy</w:t>
            </w:r>
            <w:r w:rsidRPr="008A02B8">
              <w:rPr>
                <w:rFonts w:ascii="Arial" w:hAnsi="Arial" w:cs="Arial"/>
                <w:color w:val="0D0D0D"/>
                <w:sz w:val="22"/>
                <w:szCs w:val="22"/>
                <w:shd w:val="clear" w:color="auto" w:fill="FFFFFF"/>
              </w:rPr>
              <w:t>.</w:t>
            </w:r>
          </w:p>
          <w:p w14:paraId="77D9C19B" w14:textId="77777777" w:rsidR="004D6588" w:rsidRPr="008A02B8" w:rsidRDefault="004D6588" w:rsidP="00C46132">
            <w:pPr>
              <w:rPr>
                <w:rFonts w:ascii="Arial" w:hAnsi="Arial" w:cs="Arial"/>
                <w:color w:val="0D0D0D"/>
                <w:sz w:val="22"/>
                <w:szCs w:val="22"/>
                <w:shd w:val="clear" w:color="auto" w:fill="FFFFFF"/>
              </w:rPr>
            </w:pPr>
          </w:p>
          <w:p w14:paraId="12C60E8C" w14:textId="3E29F509"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S Hewitt </w:t>
            </w:r>
            <w:r w:rsidR="005C04EE" w:rsidRPr="008A02B8">
              <w:rPr>
                <w:rFonts w:ascii="Arial" w:hAnsi="Arial" w:cs="Arial"/>
                <w:color w:val="0D0D0D"/>
                <w:sz w:val="22"/>
                <w:szCs w:val="22"/>
                <w:shd w:val="clear" w:color="auto" w:fill="FFFFFF"/>
              </w:rPr>
              <w:t>asked</w:t>
            </w:r>
            <w:r w:rsidRPr="008A02B8">
              <w:rPr>
                <w:rFonts w:ascii="Arial" w:hAnsi="Arial" w:cs="Arial"/>
                <w:color w:val="0D0D0D"/>
                <w:sz w:val="22"/>
                <w:szCs w:val="22"/>
                <w:shd w:val="clear" w:color="auto" w:fill="FFFFFF"/>
              </w:rPr>
              <w:t xml:space="preserve"> if Board members </w:t>
            </w:r>
            <w:r w:rsidR="005C04EE" w:rsidRPr="008A02B8">
              <w:rPr>
                <w:rFonts w:ascii="Arial" w:hAnsi="Arial" w:cs="Arial"/>
                <w:color w:val="0D0D0D"/>
                <w:sz w:val="22"/>
                <w:szCs w:val="22"/>
                <w:shd w:val="clear" w:color="auto" w:fill="FFFFFF"/>
              </w:rPr>
              <w:t xml:space="preserve">were comfortable </w:t>
            </w:r>
            <w:r w:rsidRPr="008A02B8">
              <w:rPr>
                <w:rFonts w:ascii="Arial" w:hAnsi="Arial" w:cs="Arial"/>
                <w:color w:val="0D0D0D"/>
                <w:sz w:val="22"/>
                <w:szCs w:val="22"/>
                <w:shd w:val="clear" w:color="auto" w:fill="FFFFFF"/>
              </w:rPr>
              <w:t>with the overarching concept and approach outlined</w:t>
            </w:r>
            <w:r w:rsidR="00A27AD7" w:rsidRPr="008A02B8">
              <w:rPr>
                <w:rFonts w:ascii="Arial" w:hAnsi="Arial" w:cs="Arial"/>
                <w:color w:val="0D0D0D"/>
                <w:sz w:val="22"/>
                <w:szCs w:val="22"/>
                <w:shd w:val="clear" w:color="auto" w:fill="FFFFFF"/>
              </w:rPr>
              <w:t xml:space="preserve">.  This was confirmed and S Hewitt stated that </w:t>
            </w:r>
            <w:r w:rsidRPr="008A02B8">
              <w:rPr>
                <w:rFonts w:ascii="Arial" w:hAnsi="Arial" w:cs="Arial"/>
                <w:color w:val="0D0D0D"/>
                <w:sz w:val="22"/>
                <w:szCs w:val="22"/>
                <w:shd w:val="clear" w:color="auto" w:fill="FFFFFF"/>
              </w:rPr>
              <w:t xml:space="preserve">the Executive Team will prepare an initial draft, including potential metrics, for discussion at the June 2024 Board meeting. </w:t>
            </w:r>
            <w:r w:rsidRPr="008A02B8">
              <w:rPr>
                <w:rFonts w:ascii="Arial" w:hAnsi="Arial" w:cs="Arial"/>
                <w:b/>
                <w:bCs/>
                <w:color w:val="0D0D0D"/>
                <w:sz w:val="22"/>
                <w:szCs w:val="22"/>
                <w:shd w:val="clear" w:color="auto" w:fill="FFFFFF"/>
              </w:rPr>
              <w:t>S Hewitt to progress.</w:t>
            </w:r>
          </w:p>
          <w:p w14:paraId="6CB39371" w14:textId="77777777" w:rsidR="004D6588" w:rsidRPr="008A02B8" w:rsidRDefault="004D6588" w:rsidP="00C46132">
            <w:pPr>
              <w:rPr>
                <w:rFonts w:cs="Arial"/>
                <w:szCs w:val="22"/>
              </w:rPr>
            </w:pPr>
          </w:p>
        </w:tc>
      </w:tr>
      <w:tr w:rsidR="004D6588" w:rsidRPr="008A02B8" w14:paraId="47C99377" w14:textId="77777777" w:rsidTr="004D6588">
        <w:tc>
          <w:tcPr>
            <w:tcW w:w="939" w:type="dxa"/>
          </w:tcPr>
          <w:p w14:paraId="72BD490C"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53D9D165" w14:textId="77777777" w:rsidR="004D6588" w:rsidRPr="008A02B8" w:rsidRDefault="004D6588" w:rsidP="00C46132">
            <w:pPr>
              <w:rPr>
                <w:rFonts w:ascii="Arial" w:hAnsi="Arial" w:cs="Arial"/>
                <w:b/>
                <w:sz w:val="22"/>
                <w:szCs w:val="22"/>
              </w:rPr>
            </w:pPr>
            <w:r w:rsidRPr="008A02B8">
              <w:rPr>
                <w:rFonts w:ascii="Arial" w:hAnsi="Arial" w:cs="Arial"/>
                <w:b/>
                <w:sz w:val="22"/>
                <w:szCs w:val="22"/>
              </w:rPr>
              <w:t>STUDENTS’ ASSOCIATION REPORT</w:t>
            </w:r>
          </w:p>
          <w:p w14:paraId="5B7D0C10" w14:textId="77777777" w:rsidR="004D6588" w:rsidRPr="008A02B8" w:rsidRDefault="004D6588" w:rsidP="00C46132">
            <w:pPr>
              <w:rPr>
                <w:rFonts w:ascii="Arial" w:hAnsi="Arial" w:cs="Arial"/>
                <w:b/>
                <w:sz w:val="22"/>
                <w:szCs w:val="22"/>
              </w:rPr>
            </w:pPr>
          </w:p>
          <w:p w14:paraId="4944918A" w14:textId="3A8DC621" w:rsidR="004D6588" w:rsidRPr="008A02B8" w:rsidRDefault="004D6588" w:rsidP="00C46132">
            <w:pPr>
              <w:rPr>
                <w:rFonts w:ascii="Arial" w:hAnsi="Arial" w:cs="Arial"/>
                <w:b/>
                <w:sz w:val="22"/>
                <w:szCs w:val="22"/>
              </w:rPr>
            </w:pPr>
            <w:r w:rsidRPr="008A02B8">
              <w:rPr>
                <w:rFonts w:ascii="Arial" w:hAnsi="Arial" w:cs="Arial"/>
                <w:bCs/>
                <w:sz w:val="22"/>
                <w:szCs w:val="22"/>
              </w:rPr>
              <w:t xml:space="preserve">A Monks </w:t>
            </w:r>
            <w:r w:rsidR="00906BD0" w:rsidRPr="008A02B8">
              <w:rPr>
                <w:rFonts w:ascii="Arial" w:hAnsi="Arial" w:cs="Arial"/>
                <w:bCs/>
                <w:sz w:val="22"/>
                <w:szCs w:val="22"/>
              </w:rPr>
              <w:t>outlined the report provided</w:t>
            </w:r>
            <w:r w:rsidRPr="008A02B8">
              <w:rPr>
                <w:rFonts w:ascii="Arial" w:hAnsi="Arial" w:cs="Arial"/>
                <w:bCs/>
                <w:sz w:val="22"/>
                <w:szCs w:val="22"/>
              </w:rPr>
              <w:t xml:space="preserve"> and introduced A Lawrence as the new Student</w:t>
            </w:r>
            <w:r w:rsidR="00906BD0" w:rsidRPr="008A02B8">
              <w:rPr>
                <w:rFonts w:ascii="Arial" w:hAnsi="Arial" w:cs="Arial"/>
                <w:bCs/>
                <w:sz w:val="22"/>
                <w:szCs w:val="22"/>
              </w:rPr>
              <w:t>s’ Association nominated Board member.</w:t>
            </w:r>
            <w:r w:rsidRPr="008A02B8">
              <w:rPr>
                <w:rFonts w:ascii="Arial" w:hAnsi="Arial" w:cs="Arial"/>
                <w:bCs/>
                <w:sz w:val="22"/>
                <w:szCs w:val="22"/>
              </w:rPr>
              <w:t xml:space="preserve"> </w:t>
            </w:r>
          </w:p>
          <w:p w14:paraId="5713337F" w14:textId="77777777" w:rsidR="004D6588" w:rsidRPr="008A02B8" w:rsidRDefault="004D6588" w:rsidP="00C46132">
            <w:pPr>
              <w:rPr>
                <w:rFonts w:ascii="Arial" w:hAnsi="Arial" w:cs="Arial"/>
                <w:b/>
                <w:sz w:val="22"/>
                <w:szCs w:val="22"/>
              </w:rPr>
            </w:pPr>
          </w:p>
          <w:p w14:paraId="49C186AA" w14:textId="07097689" w:rsidR="004D6588" w:rsidRPr="008A02B8" w:rsidRDefault="004D6588" w:rsidP="00C46132">
            <w:pPr>
              <w:rPr>
                <w:rFonts w:ascii="Arial" w:hAnsi="Arial" w:cs="Arial"/>
                <w:sz w:val="22"/>
                <w:szCs w:val="22"/>
              </w:rPr>
            </w:pPr>
            <w:r w:rsidRPr="008A02B8">
              <w:rPr>
                <w:rFonts w:ascii="Arial" w:hAnsi="Arial" w:cs="Arial"/>
                <w:color w:val="0D0D0D"/>
                <w:sz w:val="22"/>
                <w:szCs w:val="22"/>
                <w:shd w:val="clear" w:color="auto" w:fill="FFFFFF"/>
              </w:rPr>
              <w:t>A Monks highlighted the Department Representatives have established the Student Congress and have contributed to certain operational decisions for the Students' Association. The team structure includes one President and three campus specific Vice Presidents, each assigned a specific role focus, such as Wellbeing or Events. A session for the Student Partnership Agreement is scheduled for May 2024 and the first draft of the SMHA has been sent for comments to Think Positive.</w:t>
            </w:r>
          </w:p>
          <w:p w14:paraId="65360E07" w14:textId="77777777" w:rsidR="004D6588" w:rsidRPr="008A02B8" w:rsidRDefault="004D6588" w:rsidP="00C46132">
            <w:pPr>
              <w:rPr>
                <w:rFonts w:ascii="Arial" w:hAnsi="Arial" w:cs="Arial"/>
                <w:sz w:val="22"/>
                <w:szCs w:val="22"/>
              </w:rPr>
            </w:pPr>
          </w:p>
          <w:p w14:paraId="3FE1FD09" w14:textId="792452A0" w:rsidR="004D6588" w:rsidRPr="008A02B8" w:rsidRDefault="004D6588" w:rsidP="00C46132">
            <w:pPr>
              <w:rPr>
                <w:rFonts w:ascii="Arial" w:hAnsi="Arial" w:cs="Arial"/>
                <w:color w:val="0D0D0D"/>
                <w:sz w:val="22"/>
                <w:szCs w:val="22"/>
                <w:shd w:val="clear" w:color="auto" w:fill="FFFFFF"/>
              </w:rPr>
            </w:pPr>
            <w:r w:rsidRPr="008A02B8">
              <w:rPr>
                <w:rFonts w:ascii="Arial" w:hAnsi="Arial" w:cs="Arial"/>
                <w:sz w:val="22"/>
                <w:szCs w:val="22"/>
              </w:rPr>
              <w:t>A Monks highlighted that t</w:t>
            </w:r>
            <w:r w:rsidRPr="008A02B8">
              <w:rPr>
                <w:rFonts w:ascii="Arial" w:hAnsi="Arial" w:cs="Arial"/>
                <w:color w:val="0D0D0D"/>
                <w:sz w:val="22"/>
                <w:szCs w:val="22"/>
                <w:shd w:val="clear" w:color="auto" w:fill="FFFFFF"/>
              </w:rPr>
              <w:t>he 2024 Election season has commenced with the Students</w:t>
            </w:r>
            <w:r w:rsidR="004E0452">
              <w:rPr>
                <w:rFonts w:ascii="Arial" w:hAnsi="Arial" w:cs="Arial"/>
                <w:color w:val="0D0D0D"/>
                <w:sz w:val="22"/>
                <w:szCs w:val="22"/>
                <w:shd w:val="clear" w:color="auto" w:fill="FFFFFF"/>
              </w:rPr>
              <w:t>’</w:t>
            </w:r>
            <w:r w:rsidRPr="008A02B8">
              <w:rPr>
                <w:rFonts w:ascii="Arial" w:hAnsi="Arial" w:cs="Arial"/>
                <w:color w:val="0D0D0D"/>
                <w:sz w:val="22"/>
                <w:szCs w:val="22"/>
                <w:shd w:val="clear" w:color="auto" w:fill="FFFFFF"/>
              </w:rPr>
              <w:t xml:space="preserve"> Association Team actively engaging with students about the elections and disseminating information to both staff and students through the dedicated Election Hub on SharePoint and election walls at each of the offices.</w:t>
            </w:r>
          </w:p>
          <w:p w14:paraId="63E507BF" w14:textId="77777777" w:rsidR="004D6588" w:rsidRPr="008A02B8" w:rsidRDefault="004D6588" w:rsidP="00C46132">
            <w:pPr>
              <w:rPr>
                <w:rFonts w:ascii="Arial" w:hAnsi="Arial" w:cs="Arial"/>
                <w:color w:val="0D0D0D"/>
                <w:sz w:val="22"/>
                <w:szCs w:val="22"/>
                <w:shd w:val="clear" w:color="auto" w:fill="FFFFFF"/>
              </w:rPr>
            </w:pPr>
          </w:p>
          <w:p w14:paraId="5F2E15D6" w14:textId="04190728" w:rsidR="004D6588" w:rsidRPr="008A02B8" w:rsidRDefault="004D6588" w:rsidP="00C46132">
            <w:pPr>
              <w:rPr>
                <w:rFonts w:ascii="Arial" w:hAnsi="Arial" w:cs="Arial"/>
                <w:color w:val="0D0D0D"/>
                <w:sz w:val="22"/>
                <w:szCs w:val="22"/>
                <w:shd w:val="clear" w:color="auto" w:fill="FFFFFF"/>
              </w:rPr>
            </w:pPr>
            <w:r w:rsidRPr="008A02B8">
              <w:rPr>
                <w:rFonts w:ascii="Arial" w:hAnsi="Arial" w:cs="Arial"/>
                <w:color w:val="0D0D0D"/>
                <w:sz w:val="22"/>
                <w:szCs w:val="22"/>
                <w:shd w:val="clear" w:color="auto" w:fill="FFFFFF"/>
              </w:rPr>
              <w:t xml:space="preserve">A Monks shared the ongoing commitment of the team attending and facilitating, Breakfast Clubs, Feedback Friday, Student Voice and many more activities. </w:t>
            </w:r>
          </w:p>
          <w:p w14:paraId="5253A6B1" w14:textId="77777777" w:rsidR="004D6588" w:rsidRPr="008A02B8" w:rsidRDefault="004D6588" w:rsidP="00C46132">
            <w:pPr>
              <w:rPr>
                <w:rFonts w:ascii="Arial" w:hAnsi="Arial" w:cs="Arial"/>
                <w:color w:val="0D0D0D"/>
                <w:sz w:val="22"/>
                <w:szCs w:val="22"/>
                <w:shd w:val="clear" w:color="auto" w:fill="FFFFFF"/>
              </w:rPr>
            </w:pPr>
          </w:p>
          <w:p w14:paraId="31DEC2DE" w14:textId="273369D3" w:rsidR="004D6588" w:rsidRPr="008A02B8" w:rsidRDefault="004D6588" w:rsidP="00C46132">
            <w:pPr>
              <w:rPr>
                <w:rFonts w:ascii="Arial" w:hAnsi="Arial" w:cs="Arial"/>
                <w:b/>
                <w:sz w:val="22"/>
                <w:szCs w:val="22"/>
              </w:rPr>
            </w:pPr>
            <w:r w:rsidRPr="008A02B8">
              <w:rPr>
                <w:rFonts w:ascii="Arial" w:hAnsi="Arial" w:cs="Arial"/>
                <w:color w:val="0D0D0D"/>
                <w:sz w:val="22"/>
                <w:szCs w:val="22"/>
                <w:shd w:val="clear" w:color="auto" w:fill="FFFFFF"/>
              </w:rPr>
              <w:lastRenderedPageBreak/>
              <w:t>H Honeyman and C Cusick praised the report</w:t>
            </w:r>
            <w:r w:rsidR="00E560BF" w:rsidRPr="008A02B8">
              <w:rPr>
                <w:rFonts w:ascii="Arial" w:hAnsi="Arial" w:cs="Arial"/>
                <w:color w:val="0D0D0D"/>
                <w:sz w:val="22"/>
                <w:szCs w:val="22"/>
                <w:shd w:val="clear" w:color="auto" w:fill="FFFFFF"/>
              </w:rPr>
              <w:t xml:space="preserve"> and the immense amount of work that DASA was supporting</w:t>
            </w:r>
            <w:r w:rsidRPr="008A02B8">
              <w:rPr>
                <w:rFonts w:ascii="Arial" w:hAnsi="Arial" w:cs="Arial"/>
                <w:color w:val="0D0D0D"/>
                <w:sz w:val="22"/>
                <w:szCs w:val="22"/>
                <w:shd w:val="clear" w:color="auto" w:fill="FFFFFF"/>
              </w:rPr>
              <w:t xml:space="preserve">. </w:t>
            </w:r>
            <w:r w:rsidR="00E560BF" w:rsidRPr="008A02B8">
              <w:rPr>
                <w:rFonts w:ascii="Arial" w:hAnsi="Arial" w:cs="Arial"/>
                <w:color w:val="0D0D0D"/>
                <w:sz w:val="22"/>
                <w:szCs w:val="22"/>
                <w:shd w:val="clear" w:color="auto" w:fill="FFFFFF"/>
              </w:rPr>
              <w:t xml:space="preserve">  </w:t>
            </w:r>
            <w:r w:rsidRPr="008A02B8">
              <w:rPr>
                <w:rFonts w:ascii="Arial" w:hAnsi="Arial" w:cs="Arial"/>
                <w:color w:val="0D0D0D"/>
                <w:sz w:val="22"/>
                <w:szCs w:val="22"/>
                <w:shd w:val="clear" w:color="auto" w:fill="FFFFFF"/>
              </w:rPr>
              <w:t xml:space="preserve">L O’Donnell echoed this and thanked A Monks and A Lawrence. </w:t>
            </w:r>
            <w:r w:rsidRPr="008A02B8">
              <w:rPr>
                <w:rFonts w:ascii="Arial" w:hAnsi="Arial" w:cs="Arial"/>
                <w:b/>
                <w:sz w:val="22"/>
                <w:szCs w:val="22"/>
              </w:rPr>
              <w:t xml:space="preserve"> </w:t>
            </w:r>
          </w:p>
          <w:p w14:paraId="6EE90C13" w14:textId="77777777" w:rsidR="004D6588" w:rsidRPr="008A02B8" w:rsidRDefault="004D6588" w:rsidP="00C46132">
            <w:pPr>
              <w:rPr>
                <w:rFonts w:ascii="Arial" w:hAnsi="Arial" w:cs="Arial"/>
                <w:b/>
                <w:sz w:val="22"/>
                <w:szCs w:val="22"/>
              </w:rPr>
            </w:pPr>
          </w:p>
        </w:tc>
      </w:tr>
      <w:tr w:rsidR="004D6588" w:rsidRPr="008A02B8" w14:paraId="59E2FA4C" w14:textId="77777777" w:rsidTr="004D6588">
        <w:tc>
          <w:tcPr>
            <w:tcW w:w="939" w:type="dxa"/>
          </w:tcPr>
          <w:p w14:paraId="1B2B0B82"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3BF85AC3" w14:textId="77777777" w:rsidR="004D6588" w:rsidRPr="008A02B8" w:rsidRDefault="004D6588" w:rsidP="00C46132">
            <w:pPr>
              <w:rPr>
                <w:rFonts w:ascii="Arial" w:hAnsi="Arial" w:cs="Arial"/>
                <w:b/>
                <w:sz w:val="22"/>
                <w:szCs w:val="22"/>
              </w:rPr>
            </w:pPr>
            <w:r w:rsidRPr="008A02B8">
              <w:rPr>
                <w:rFonts w:ascii="Arial" w:hAnsi="Arial" w:cs="Arial"/>
                <w:b/>
                <w:sz w:val="22"/>
                <w:szCs w:val="22"/>
              </w:rPr>
              <w:t xml:space="preserve">PRINCIPAL’S REPORT             </w:t>
            </w:r>
          </w:p>
          <w:p w14:paraId="4C477302" w14:textId="77777777" w:rsidR="004D6588" w:rsidRPr="008A02B8" w:rsidRDefault="004D6588" w:rsidP="00C46132">
            <w:pPr>
              <w:rPr>
                <w:rFonts w:ascii="Arial" w:hAnsi="Arial" w:cs="Arial"/>
                <w:b/>
                <w:sz w:val="22"/>
                <w:szCs w:val="22"/>
              </w:rPr>
            </w:pPr>
          </w:p>
          <w:p w14:paraId="435BD609" w14:textId="59D2F3C8" w:rsidR="004D6588" w:rsidRPr="008A02B8" w:rsidRDefault="004D6588" w:rsidP="00C46132">
            <w:pPr>
              <w:rPr>
                <w:rFonts w:ascii="Arial" w:hAnsi="Arial" w:cs="Arial"/>
                <w:bCs/>
                <w:color w:val="0D0D0D"/>
                <w:sz w:val="22"/>
                <w:szCs w:val="22"/>
                <w:shd w:val="clear" w:color="auto" w:fill="FFFFFF"/>
              </w:rPr>
            </w:pPr>
            <w:r w:rsidRPr="008A02B8">
              <w:rPr>
                <w:rFonts w:ascii="Arial" w:hAnsi="Arial" w:cs="Arial"/>
                <w:bCs/>
                <w:sz w:val="22"/>
                <w:szCs w:val="22"/>
              </w:rPr>
              <w:t xml:space="preserve">S Hewitt summarised this report </w:t>
            </w:r>
            <w:r w:rsidR="001D312F" w:rsidRPr="008A02B8">
              <w:rPr>
                <w:rFonts w:ascii="Arial" w:hAnsi="Arial" w:cs="Arial"/>
                <w:bCs/>
                <w:sz w:val="22"/>
                <w:szCs w:val="22"/>
              </w:rPr>
              <w:t xml:space="preserve">and </w:t>
            </w:r>
            <w:r w:rsidRPr="008A02B8">
              <w:rPr>
                <w:rFonts w:ascii="Arial" w:hAnsi="Arial" w:cs="Arial"/>
                <w:bCs/>
                <w:sz w:val="22"/>
                <w:szCs w:val="22"/>
              </w:rPr>
              <w:t>highlighted in</w:t>
            </w:r>
            <w:r w:rsidRPr="008A02B8">
              <w:rPr>
                <w:rFonts w:ascii="Arial" w:hAnsi="Arial" w:cs="Arial"/>
                <w:bCs/>
                <w:color w:val="0D0D0D"/>
                <w:sz w:val="22"/>
                <w:szCs w:val="22"/>
                <w:shd w:val="clear" w:color="auto" w:fill="FFFFFF"/>
              </w:rPr>
              <w:t xml:space="preserve"> collaboration with Angus Council and The ESP Group, the institution has partnered to develop and implement an additional employability academy for Journeycall. </w:t>
            </w:r>
          </w:p>
          <w:p w14:paraId="4CA02ED5" w14:textId="77777777" w:rsidR="004D6588" w:rsidRPr="008A02B8" w:rsidRDefault="004D6588" w:rsidP="00C46132">
            <w:pPr>
              <w:rPr>
                <w:rFonts w:ascii="Arial" w:hAnsi="Arial" w:cs="Arial"/>
                <w:bCs/>
                <w:color w:val="0D0D0D"/>
                <w:sz w:val="22"/>
                <w:szCs w:val="22"/>
                <w:shd w:val="clear" w:color="auto" w:fill="FFFFFF"/>
              </w:rPr>
            </w:pPr>
          </w:p>
          <w:p w14:paraId="5D50E504" w14:textId="0CDF48CD" w:rsidR="004D6588" w:rsidRPr="008A02B8" w:rsidRDefault="004D6588" w:rsidP="00C46132">
            <w:pPr>
              <w:rPr>
                <w:rFonts w:ascii="Arial" w:hAnsi="Arial" w:cs="Arial"/>
                <w:bCs/>
                <w:color w:val="0D0D0D"/>
                <w:sz w:val="22"/>
                <w:szCs w:val="22"/>
                <w:shd w:val="clear" w:color="auto" w:fill="FFFFFF"/>
              </w:rPr>
            </w:pPr>
            <w:r w:rsidRPr="008A02B8">
              <w:rPr>
                <w:rFonts w:ascii="Arial" w:hAnsi="Arial" w:cs="Arial"/>
                <w:bCs/>
                <w:color w:val="0D0D0D"/>
                <w:sz w:val="22"/>
                <w:szCs w:val="22"/>
                <w:shd w:val="clear" w:color="auto" w:fill="FFFFFF"/>
              </w:rPr>
              <w:t>S Hewitt highlighted the Big College Open Week is scheduled for March. During this, Dundee &amp; Angus College will welcome visitors to its campuses and immerse themselves into college life. Tours will be available in all three campuses and departments providing prospective students with an opportunity to experience college environment first hand.</w:t>
            </w:r>
          </w:p>
          <w:p w14:paraId="22D218CA" w14:textId="371275DE" w:rsidR="004D6588" w:rsidRPr="008A02B8" w:rsidRDefault="004D6588" w:rsidP="00C46132">
            <w:pPr>
              <w:rPr>
                <w:rFonts w:ascii="Arial" w:hAnsi="Arial" w:cs="Arial"/>
                <w:b/>
                <w:sz w:val="22"/>
                <w:szCs w:val="22"/>
              </w:rPr>
            </w:pPr>
          </w:p>
          <w:p w14:paraId="41938B88" w14:textId="3C6CD059" w:rsidR="004D6588" w:rsidRPr="008A02B8" w:rsidRDefault="004D6588" w:rsidP="00C46132">
            <w:pPr>
              <w:rPr>
                <w:rFonts w:ascii="Arial" w:hAnsi="Arial" w:cs="Arial"/>
                <w:b/>
                <w:sz w:val="22"/>
                <w:szCs w:val="22"/>
              </w:rPr>
            </w:pPr>
            <w:r w:rsidRPr="008A02B8">
              <w:rPr>
                <w:rFonts w:ascii="Arial" w:hAnsi="Arial" w:cs="Arial"/>
                <w:color w:val="0D0D0D"/>
                <w:sz w:val="22"/>
                <w:szCs w:val="22"/>
                <w:shd w:val="clear" w:color="auto" w:fill="FFFFFF"/>
              </w:rPr>
              <w:t xml:space="preserve">B Lawrie </w:t>
            </w:r>
            <w:r w:rsidR="006E694F" w:rsidRPr="008A02B8">
              <w:rPr>
                <w:rFonts w:ascii="Arial" w:hAnsi="Arial" w:cs="Arial"/>
                <w:color w:val="0D0D0D"/>
                <w:sz w:val="22"/>
                <w:szCs w:val="22"/>
                <w:shd w:val="clear" w:color="auto" w:fill="FFFFFF"/>
              </w:rPr>
              <w:t>asked if the range of pr</w:t>
            </w:r>
            <w:r w:rsidR="00992D5A" w:rsidRPr="008A02B8">
              <w:rPr>
                <w:rFonts w:ascii="Arial" w:hAnsi="Arial" w:cs="Arial"/>
                <w:color w:val="0D0D0D"/>
                <w:sz w:val="22"/>
                <w:szCs w:val="22"/>
                <w:shd w:val="clear" w:color="auto" w:fill="FFFFFF"/>
              </w:rPr>
              <w:t xml:space="preserve">ojects outlined made a </w:t>
            </w:r>
            <w:r w:rsidR="004E0452">
              <w:rPr>
                <w:rFonts w:ascii="Arial" w:hAnsi="Arial" w:cs="Arial"/>
                <w:color w:val="0D0D0D"/>
                <w:sz w:val="22"/>
                <w:szCs w:val="22"/>
                <w:shd w:val="clear" w:color="auto" w:fill="FFFFFF"/>
              </w:rPr>
              <w:t xml:space="preserve">financial </w:t>
            </w:r>
            <w:r w:rsidR="00992D5A" w:rsidRPr="008A02B8">
              <w:rPr>
                <w:rFonts w:ascii="Arial" w:hAnsi="Arial" w:cs="Arial"/>
                <w:color w:val="0D0D0D"/>
                <w:sz w:val="22"/>
                <w:szCs w:val="22"/>
                <w:shd w:val="clear" w:color="auto" w:fill="FFFFFF"/>
              </w:rPr>
              <w:t>contribution to the College.</w:t>
            </w:r>
            <w:r w:rsidRPr="008A02B8">
              <w:rPr>
                <w:rFonts w:ascii="Arial" w:hAnsi="Arial" w:cs="Arial"/>
                <w:color w:val="0D0D0D"/>
                <w:sz w:val="22"/>
                <w:szCs w:val="22"/>
                <w:shd w:val="clear" w:color="auto" w:fill="FFFFFF"/>
              </w:rPr>
              <w:t xml:space="preserve"> S</w:t>
            </w:r>
            <w:r w:rsidR="00992D5A" w:rsidRPr="008A02B8">
              <w:rPr>
                <w:rFonts w:ascii="Arial" w:hAnsi="Arial" w:cs="Arial"/>
                <w:color w:val="0D0D0D"/>
                <w:sz w:val="22"/>
                <w:szCs w:val="22"/>
                <w:shd w:val="clear" w:color="auto" w:fill="FFFFFF"/>
              </w:rPr>
              <w:t> </w:t>
            </w:r>
            <w:r w:rsidRPr="008A02B8">
              <w:rPr>
                <w:rFonts w:ascii="Arial" w:hAnsi="Arial" w:cs="Arial"/>
                <w:color w:val="0D0D0D"/>
                <w:sz w:val="22"/>
                <w:szCs w:val="22"/>
                <w:shd w:val="clear" w:color="auto" w:fill="FFFFFF"/>
              </w:rPr>
              <w:t xml:space="preserve">Hewitt provided assurance to the </w:t>
            </w:r>
            <w:r w:rsidR="00992D5A" w:rsidRPr="008A02B8">
              <w:rPr>
                <w:rFonts w:ascii="Arial" w:hAnsi="Arial" w:cs="Arial"/>
                <w:color w:val="0D0D0D"/>
                <w:sz w:val="22"/>
                <w:szCs w:val="22"/>
                <w:shd w:val="clear" w:color="auto" w:fill="FFFFFF"/>
              </w:rPr>
              <w:t>Board that this was the case, with this varying depending on the nature and funding of projects</w:t>
            </w:r>
            <w:r w:rsidRPr="008A02B8">
              <w:rPr>
                <w:rFonts w:ascii="Arial" w:hAnsi="Arial" w:cs="Arial"/>
                <w:color w:val="0D0D0D"/>
                <w:sz w:val="22"/>
                <w:szCs w:val="22"/>
                <w:shd w:val="clear" w:color="auto" w:fill="FFFFFF"/>
              </w:rPr>
              <w:t xml:space="preserve">, whether financially or through equipment acquisition, with some form of </w:t>
            </w:r>
            <w:r w:rsidR="004E0452">
              <w:rPr>
                <w:rFonts w:ascii="Arial" w:hAnsi="Arial" w:cs="Arial"/>
                <w:color w:val="0D0D0D"/>
                <w:sz w:val="22"/>
                <w:szCs w:val="22"/>
                <w:shd w:val="clear" w:color="auto" w:fill="FFFFFF"/>
              </w:rPr>
              <w:t xml:space="preserve">tangible return </w:t>
            </w:r>
            <w:r w:rsidRPr="008A02B8">
              <w:rPr>
                <w:rFonts w:ascii="Arial" w:hAnsi="Arial" w:cs="Arial"/>
                <w:color w:val="0D0D0D"/>
                <w:sz w:val="22"/>
                <w:szCs w:val="22"/>
                <w:shd w:val="clear" w:color="auto" w:fill="FFFFFF"/>
              </w:rPr>
              <w:t xml:space="preserve"> to the </w:t>
            </w:r>
            <w:r w:rsidR="005C0D83" w:rsidRPr="008A02B8">
              <w:rPr>
                <w:rFonts w:ascii="Arial" w:hAnsi="Arial" w:cs="Arial"/>
                <w:color w:val="0D0D0D"/>
                <w:sz w:val="22"/>
                <w:szCs w:val="22"/>
                <w:shd w:val="clear" w:color="auto" w:fill="FFFFFF"/>
              </w:rPr>
              <w:t>C</w:t>
            </w:r>
            <w:r w:rsidRPr="008A02B8">
              <w:rPr>
                <w:rFonts w:ascii="Arial" w:hAnsi="Arial" w:cs="Arial"/>
                <w:color w:val="0D0D0D"/>
                <w:sz w:val="22"/>
                <w:szCs w:val="22"/>
                <w:shd w:val="clear" w:color="auto" w:fill="FFFFFF"/>
              </w:rPr>
              <w:t>ollege.</w:t>
            </w:r>
            <w:r w:rsidR="00795CD5" w:rsidRPr="008A02B8">
              <w:rPr>
                <w:rFonts w:ascii="Arial" w:hAnsi="Arial" w:cs="Arial"/>
                <w:color w:val="0D0D0D"/>
                <w:sz w:val="22"/>
                <w:szCs w:val="22"/>
                <w:shd w:val="clear" w:color="auto" w:fill="FFFFFF"/>
              </w:rPr>
              <w:t xml:space="preserve"> </w:t>
            </w:r>
            <w:r w:rsidRPr="008A02B8">
              <w:rPr>
                <w:rFonts w:ascii="Arial" w:hAnsi="Arial" w:cs="Arial"/>
                <w:color w:val="0D0D0D"/>
                <w:sz w:val="22"/>
                <w:szCs w:val="22"/>
                <w:shd w:val="clear" w:color="auto" w:fill="FFFFFF"/>
              </w:rPr>
              <w:t xml:space="preserve">The </w:t>
            </w:r>
            <w:r w:rsidR="005C0D83" w:rsidRPr="008A02B8">
              <w:rPr>
                <w:rFonts w:ascii="Arial" w:hAnsi="Arial" w:cs="Arial"/>
                <w:color w:val="0D0D0D"/>
                <w:sz w:val="22"/>
                <w:szCs w:val="22"/>
                <w:shd w:val="clear" w:color="auto" w:fill="FFFFFF"/>
              </w:rPr>
              <w:t>Board</w:t>
            </w:r>
            <w:r w:rsidRPr="008A02B8">
              <w:rPr>
                <w:rFonts w:ascii="Arial" w:hAnsi="Arial" w:cs="Arial"/>
                <w:color w:val="0D0D0D"/>
                <w:sz w:val="22"/>
                <w:szCs w:val="22"/>
                <w:shd w:val="clear" w:color="auto" w:fill="FFFFFF"/>
              </w:rPr>
              <w:t xml:space="preserve"> noted th</w:t>
            </w:r>
            <w:r w:rsidR="005C0D83" w:rsidRPr="008A02B8">
              <w:rPr>
                <w:rFonts w:ascii="Arial" w:hAnsi="Arial" w:cs="Arial"/>
                <w:color w:val="0D0D0D"/>
                <w:sz w:val="22"/>
                <w:szCs w:val="22"/>
                <w:shd w:val="clear" w:color="auto" w:fill="FFFFFF"/>
              </w:rPr>
              <w:t>e</w:t>
            </w:r>
            <w:r w:rsidRPr="008A02B8">
              <w:rPr>
                <w:rFonts w:ascii="Arial" w:hAnsi="Arial" w:cs="Arial"/>
                <w:color w:val="0D0D0D"/>
                <w:sz w:val="22"/>
                <w:szCs w:val="22"/>
                <w:shd w:val="clear" w:color="auto" w:fill="FFFFFF"/>
              </w:rPr>
              <w:t xml:space="preserve"> </w:t>
            </w:r>
            <w:r w:rsidR="004E0452">
              <w:rPr>
                <w:rFonts w:ascii="Arial" w:hAnsi="Arial" w:cs="Arial"/>
                <w:color w:val="0D0D0D"/>
                <w:sz w:val="22"/>
                <w:szCs w:val="22"/>
                <w:shd w:val="clear" w:color="auto" w:fill="FFFFFF"/>
              </w:rPr>
              <w:t>breadth of the report and thanked S Hewitt</w:t>
            </w:r>
            <w:r w:rsidR="00156420">
              <w:rPr>
                <w:rFonts w:ascii="Arial" w:hAnsi="Arial" w:cs="Arial"/>
                <w:color w:val="0D0D0D"/>
                <w:sz w:val="22"/>
                <w:szCs w:val="22"/>
                <w:shd w:val="clear" w:color="auto" w:fill="FFFFFF"/>
              </w:rPr>
              <w:t>.</w:t>
            </w:r>
            <w:r w:rsidRPr="008A02B8">
              <w:rPr>
                <w:rFonts w:ascii="Arial" w:hAnsi="Arial" w:cs="Arial"/>
                <w:color w:val="0D0D0D"/>
                <w:sz w:val="22"/>
                <w:szCs w:val="22"/>
                <w:shd w:val="clear" w:color="auto" w:fill="FFFFFF"/>
              </w:rPr>
              <w:t xml:space="preserve"> </w:t>
            </w:r>
          </w:p>
          <w:p w14:paraId="5D653472" w14:textId="33EDB708" w:rsidR="004D6588" w:rsidRPr="008A02B8" w:rsidRDefault="004D6588" w:rsidP="00C46132">
            <w:pPr>
              <w:rPr>
                <w:rFonts w:ascii="Arial" w:hAnsi="Arial" w:cs="Arial"/>
                <w:b/>
                <w:sz w:val="22"/>
                <w:szCs w:val="22"/>
              </w:rPr>
            </w:pPr>
            <w:r w:rsidRPr="008A02B8">
              <w:rPr>
                <w:rFonts w:ascii="Arial" w:hAnsi="Arial" w:cs="Arial"/>
                <w:b/>
                <w:sz w:val="22"/>
                <w:szCs w:val="22"/>
              </w:rPr>
              <w:t xml:space="preserve">                                                             </w:t>
            </w:r>
          </w:p>
        </w:tc>
      </w:tr>
      <w:tr w:rsidR="004D6588" w:rsidRPr="008A02B8" w14:paraId="5211B147" w14:textId="77777777" w:rsidTr="004D6588">
        <w:tc>
          <w:tcPr>
            <w:tcW w:w="939" w:type="dxa"/>
          </w:tcPr>
          <w:p w14:paraId="73A92C98"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3C20AE24" w14:textId="77777777" w:rsidR="004D6588" w:rsidRPr="008A02B8" w:rsidRDefault="004D6588" w:rsidP="00C46132">
            <w:pPr>
              <w:rPr>
                <w:rFonts w:ascii="Arial" w:hAnsi="Arial" w:cs="Arial"/>
                <w:b/>
                <w:sz w:val="22"/>
                <w:szCs w:val="22"/>
              </w:rPr>
            </w:pPr>
            <w:r w:rsidRPr="008A02B8">
              <w:rPr>
                <w:rFonts w:ascii="Arial" w:hAnsi="Arial" w:cs="Arial"/>
                <w:b/>
                <w:sz w:val="22"/>
                <w:szCs w:val="22"/>
              </w:rPr>
              <w:t>NATIONAL BARGAINING UPDATE</w:t>
            </w:r>
          </w:p>
          <w:p w14:paraId="0147085C" w14:textId="77777777" w:rsidR="004D6588" w:rsidRPr="008A02B8" w:rsidRDefault="004D6588" w:rsidP="00C46132">
            <w:pPr>
              <w:rPr>
                <w:rFonts w:ascii="Arial" w:hAnsi="Arial" w:cs="Arial"/>
                <w:b/>
                <w:sz w:val="22"/>
                <w:szCs w:val="22"/>
              </w:rPr>
            </w:pPr>
          </w:p>
          <w:p w14:paraId="571B7F4B" w14:textId="55100B50" w:rsidR="004D6588" w:rsidRPr="008A02B8" w:rsidRDefault="004D6588" w:rsidP="00C46132">
            <w:pPr>
              <w:pStyle w:val="TableParagraph"/>
              <w:spacing w:before="0"/>
              <w:rPr>
                <w:bCs/>
                <w:sz w:val="22"/>
                <w:szCs w:val="22"/>
              </w:rPr>
            </w:pPr>
            <w:r w:rsidRPr="008A02B8">
              <w:rPr>
                <w:bCs/>
                <w:sz w:val="22"/>
                <w:szCs w:val="22"/>
              </w:rPr>
              <w:t>S Taylor highlighted th</w:t>
            </w:r>
            <w:r w:rsidR="005C0D83" w:rsidRPr="008A02B8">
              <w:rPr>
                <w:bCs/>
                <w:sz w:val="22"/>
                <w:szCs w:val="22"/>
              </w:rPr>
              <w:t>e summary</w:t>
            </w:r>
            <w:r w:rsidR="00927238" w:rsidRPr="008A02B8">
              <w:rPr>
                <w:bCs/>
                <w:sz w:val="22"/>
                <w:szCs w:val="22"/>
              </w:rPr>
              <w:t xml:space="preserve"> of recent national bargaining developments</w:t>
            </w:r>
            <w:r w:rsidRPr="008A02B8">
              <w:rPr>
                <w:bCs/>
                <w:sz w:val="22"/>
                <w:szCs w:val="22"/>
              </w:rPr>
              <w:t>, noting that despite on-going national discussions, no settlements have yet been reached.</w:t>
            </w:r>
          </w:p>
          <w:p w14:paraId="5DD77A7B" w14:textId="6D2A47AA" w:rsidR="004D6588" w:rsidRPr="008A02B8" w:rsidRDefault="004D6588" w:rsidP="00C46132">
            <w:pPr>
              <w:pStyle w:val="TableParagraph"/>
              <w:spacing w:before="0"/>
              <w:rPr>
                <w:sz w:val="22"/>
                <w:szCs w:val="22"/>
              </w:rPr>
            </w:pPr>
            <w:r w:rsidRPr="008A02B8">
              <w:rPr>
                <w:sz w:val="22"/>
                <w:szCs w:val="22"/>
              </w:rPr>
              <w:t xml:space="preserve">Notification of planned action consisting of a ‘work to rule’ and action to withhold student results has been announced by EIS/FELA from 12 February 2024 and national strike action by academic staff took place on </w:t>
            </w:r>
            <w:r w:rsidR="00927238" w:rsidRPr="008A02B8">
              <w:rPr>
                <w:sz w:val="22"/>
                <w:szCs w:val="22"/>
              </w:rPr>
              <w:t>the 29</w:t>
            </w:r>
            <w:r w:rsidR="00927238" w:rsidRPr="008A02B8">
              <w:rPr>
                <w:sz w:val="22"/>
                <w:szCs w:val="22"/>
                <w:vertAlign w:val="superscript"/>
              </w:rPr>
              <w:t>th</w:t>
            </w:r>
            <w:r w:rsidR="00927238" w:rsidRPr="008A02B8">
              <w:rPr>
                <w:sz w:val="22"/>
                <w:szCs w:val="22"/>
              </w:rPr>
              <w:t xml:space="preserve"> of February and</w:t>
            </w:r>
            <w:r w:rsidR="006922B1" w:rsidRPr="008A02B8">
              <w:rPr>
                <w:sz w:val="22"/>
                <w:szCs w:val="22"/>
              </w:rPr>
              <w:t xml:space="preserve"> targeted action on</w:t>
            </w:r>
            <w:r w:rsidR="00927238" w:rsidRPr="008A02B8">
              <w:rPr>
                <w:sz w:val="22"/>
                <w:szCs w:val="22"/>
              </w:rPr>
              <w:t xml:space="preserve"> </w:t>
            </w:r>
            <w:r w:rsidRPr="008A02B8">
              <w:rPr>
                <w:sz w:val="22"/>
                <w:szCs w:val="22"/>
              </w:rPr>
              <w:t>the 11</w:t>
            </w:r>
            <w:r w:rsidRPr="008A02B8">
              <w:rPr>
                <w:sz w:val="22"/>
                <w:szCs w:val="22"/>
                <w:vertAlign w:val="superscript"/>
              </w:rPr>
              <w:t>th</w:t>
            </w:r>
            <w:r w:rsidRPr="008A02B8">
              <w:rPr>
                <w:sz w:val="22"/>
                <w:szCs w:val="22"/>
              </w:rPr>
              <w:t xml:space="preserve"> and 13</w:t>
            </w:r>
            <w:r w:rsidRPr="008A02B8">
              <w:rPr>
                <w:sz w:val="22"/>
                <w:szCs w:val="22"/>
                <w:vertAlign w:val="superscript"/>
              </w:rPr>
              <w:t>th</w:t>
            </w:r>
            <w:r w:rsidRPr="008A02B8">
              <w:rPr>
                <w:sz w:val="22"/>
                <w:szCs w:val="22"/>
              </w:rPr>
              <w:t xml:space="preserve"> of March, with a turnover of 19% and 25% of staff participation</w:t>
            </w:r>
            <w:r w:rsidR="00927238" w:rsidRPr="008A02B8">
              <w:rPr>
                <w:sz w:val="22"/>
                <w:szCs w:val="22"/>
              </w:rPr>
              <w:t xml:space="preserve"> for the March dates respectively</w:t>
            </w:r>
            <w:r w:rsidRPr="008A02B8">
              <w:rPr>
                <w:sz w:val="22"/>
                <w:szCs w:val="22"/>
              </w:rPr>
              <w:t xml:space="preserve">. </w:t>
            </w:r>
          </w:p>
          <w:p w14:paraId="4D927FFA" w14:textId="77777777" w:rsidR="0058284E" w:rsidRPr="008A02B8" w:rsidRDefault="0058284E" w:rsidP="00C46132">
            <w:pPr>
              <w:pStyle w:val="TableParagraph"/>
              <w:spacing w:before="0"/>
              <w:rPr>
                <w:sz w:val="22"/>
                <w:szCs w:val="22"/>
              </w:rPr>
            </w:pPr>
          </w:p>
          <w:p w14:paraId="7BBBEB52" w14:textId="2ECA533F" w:rsidR="004D6588" w:rsidRPr="008A02B8" w:rsidRDefault="004D6588" w:rsidP="00C46132">
            <w:pPr>
              <w:pStyle w:val="TableParagraph"/>
              <w:spacing w:before="0"/>
              <w:rPr>
                <w:sz w:val="22"/>
                <w:szCs w:val="22"/>
              </w:rPr>
            </w:pPr>
            <w:r w:rsidRPr="008A02B8">
              <w:rPr>
                <w:sz w:val="22"/>
                <w:szCs w:val="22"/>
              </w:rPr>
              <w:t xml:space="preserve">Unison </w:t>
            </w:r>
            <w:r w:rsidR="006922B1" w:rsidRPr="008A02B8">
              <w:rPr>
                <w:sz w:val="22"/>
                <w:szCs w:val="22"/>
              </w:rPr>
              <w:t>were also engaged in</w:t>
            </w:r>
            <w:r w:rsidRPr="008A02B8">
              <w:rPr>
                <w:sz w:val="22"/>
                <w:szCs w:val="22"/>
              </w:rPr>
              <w:t xml:space="preserve"> the national strike action which took place on 29 February 2024. The college remained open on the strike days and steps were taken to minimize disruption to learning. </w:t>
            </w:r>
          </w:p>
          <w:p w14:paraId="442FF66A" w14:textId="77777777" w:rsidR="0058284E" w:rsidRPr="008A02B8" w:rsidRDefault="0058284E" w:rsidP="00C46132">
            <w:pPr>
              <w:pStyle w:val="TableParagraph"/>
              <w:spacing w:before="0"/>
              <w:rPr>
                <w:sz w:val="22"/>
                <w:szCs w:val="22"/>
              </w:rPr>
            </w:pPr>
          </w:p>
          <w:p w14:paraId="53622D77" w14:textId="0C12F1ED" w:rsidR="004D6588" w:rsidRPr="008A02B8" w:rsidRDefault="004D6588" w:rsidP="00C46132">
            <w:pPr>
              <w:pStyle w:val="TableParagraph"/>
              <w:spacing w:before="0"/>
              <w:rPr>
                <w:bCs/>
                <w:sz w:val="22"/>
                <w:szCs w:val="22"/>
              </w:rPr>
            </w:pPr>
            <w:r w:rsidRPr="008A02B8">
              <w:rPr>
                <w:bCs/>
                <w:sz w:val="22"/>
                <w:szCs w:val="22"/>
              </w:rPr>
              <w:t xml:space="preserve">S Taylor highlighted the National Job Evaluation project, with work continuing to progress slowly. </w:t>
            </w:r>
          </w:p>
          <w:p w14:paraId="325175AE" w14:textId="77777777" w:rsidR="0058284E" w:rsidRPr="008A02B8" w:rsidRDefault="0058284E" w:rsidP="00C46132">
            <w:pPr>
              <w:pStyle w:val="TableParagraph"/>
              <w:spacing w:before="0"/>
              <w:rPr>
                <w:bCs/>
                <w:sz w:val="22"/>
                <w:szCs w:val="22"/>
              </w:rPr>
            </w:pPr>
          </w:p>
          <w:p w14:paraId="0AED6A0C" w14:textId="41D1C4A3" w:rsidR="004D6588" w:rsidRPr="008A02B8" w:rsidRDefault="004D6588" w:rsidP="00C46132">
            <w:pPr>
              <w:pStyle w:val="TableParagraph"/>
              <w:spacing w:before="0"/>
              <w:rPr>
                <w:bCs/>
                <w:sz w:val="22"/>
                <w:szCs w:val="22"/>
              </w:rPr>
            </w:pPr>
            <w:r w:rsidRPr="008A02B8">
              <w:rPr>
                <w:bCs/>
                <w:sz w:val="22"/>
                <w:szCs w:val="22"/>
              </w:rPr>
              <w:t>S Taylor noted that National Policy discussions were ongoing. These policies have proven to be challenging with only two policies having been agreed – A National Annual Leave Policy and a National Menopause Policy</w:t>
            </w:r>
            <w:r w:rsidR="00482435" w:rsidRPr="008A02B8">
              <w:rPr>
                <w:bCs/>
                <w:sz w:val="22"/>
                <w:szCs w:val="22"/>
              </w:rPr>
              <w:t>.</w:t>
            </w:r>
          </w:p>
          <w:p w14:paraId="2F943BF3" w14:textId="77777777" w:rsidR="0058284E" w:rsidRPr="008A02B8" w:rsidRDefault="0058284E" w:rsidP="00C46132">
            <w:pPr>
              <w:pStyle w:val="TableParagraph"/>
              <w:spacing w:before="0"/>
              <w:rPr>
                <w:bCs/>
                <w:sz w:val="22"/>
                <w:szCs w:val="22"/>
              </w:rPr>
            </w:pPr>
          </w:p>
          <w:p w14:paraId="1039C064" w14:textId="77777777" w:rsidR="002F1A17" w:rsidRPr="008A02B8" w:rsidRDefault="00F66E21" w:rsidP="00C46132">
            <w:pPr>
              <w:pStyle w:val="TableParagraph"/>
              <w:spacing w:before="0"/>
              <w:rPr>
                <w:bCs/>
                <w:sz w:val="22"/>
                <w:szCs w:val="22"/>
              </w:rPr>
            </w:pPr>
            <w:r w:rsidRPr="008A02B8">
              <w:rPr>
                <w:bCs/>
                <w:sz w:val="22"/>
                <w:szCs w:val="22"/>
              </w:rPr>
              <w:t xml:space="preserve">S Oakley noted that the information matched their awareness and noted that </w:t>
            </w:r>
            <w:r w:rsidR="002F1A17" w:rsidRPr="008A02B8">
              <w:rPr>
                <w:bCs/>
                <w:sz w:val="22"/>
                <w:szCs w:val="22"/>
              </w:rPr>
              <w:t>the overriding feeling from staff was that they wanted the matters resolved. S Hewitt stated that he was hearing similar feedback from staff.</w:t>
            </w:r>
          </w:p>
          <w:p w14:paraId="17DE872A" w14:textId="77777777" w:rsidR="0058284E" w:rsidRPr="008A02B8" w:rsidRDefault="0058284E" w:rsidP="00C46132">
            <w:pPr>
              <w:pStyle w:val="TableParagraph"/>
              <w:spacing w:before="0"/>
              <w:rPr>
                <w:bCs/>
                <w:sz w:val="22"/>
                <w:szCs w:val="22"/>
              </w:rPr>
            </w:pPr>
          </w:p>
          <w:p w14:paraId="295A9262" w14:textId="0A0A7BC5" w:rsidR="00F66E21" w:rsidRPr="008A02B8" w:rsidRDefault="002F1A17" w:rsidP="00C46132">
            <w:pPr>
              <w:pStyle w:val="TableParagraph"/>
              <w:spacing w:before="0"/>
              <w:rPr>
                <w:bCs/>
                <w:sz w:val="22"/>
                <w:szCs w:val="22"/>
              </w:rPr>
            </w:pPr>
            <w:r w:rsidRPr="008A02B8">
              <w:rPr>
                <w:bCs/>
                <w:sz w:val="22"/>
                <w:szCs w:val="22"/>
              </w:rPr>
              <w:t>S Oakley stated that the key issue nationally appeared to be around job security and avoiding compulsory redundancy, rather than specifically the financial value of the offers made.</w:t>
            </w:r>
          </w:p>
          <w:p w14:paraId="0622E092" w14:textId="77777777" w:rsidR="0058284E" w:rsidRPr="008A02B8" w:rsidRDefault="0058284E" w:rsidP="00C46132">
            <w:pPr>
              <w:pStyle w:val="TableParagraph"/>
              <w:spacing w:before="0"/>
              <w:rPr>
                <w:bCs/>
                <w:sz w:val="22"/>
                <w:szCs w:val="22"/>
              </w:rPr>
            </w:pPr>
          </w:p>
          <w:p w14:paraId="62390DB0" w14:textId="6CC035D4" w:rsidR="004D6588" w:rsidRPr="008A02B8" w:rsidRDefault="004D6588" w:rsidP="00C46132">
            <w:pPr>
              <w:pStyle w:val="TableParagraph"/>
              <w:spacing w:before="0"/>
              <w:rPr>
                <w:b/>
                <w:sz w:val="22"/>
                <w:szCs w:val="22"/>
              </w:rPr>
            </w:pPr>
            <w:r w:rsidRPr="008A02B8">
              <w:rPr>
                <w:bCs/>
                <w:sz w:val="22"/>
                <w:szCs w:val="22"/>
              </w:rPr>
              <w:t xml:space="preserve">The </w:t>
            </w:r>
            <w:r w:rsidR="00482435" w:rsidRPr="008A02B8">
              <w:rPr>
                <w:bCs/>
                <w:sz w:val="22"/>
                <w:szCs w:val="22"/>
              </w:rPr>
              <w:t xml:space="preserve">Board </w:t>
            </w:r>
            <w:r w:rsidR="004E0452">
              <w:rPr>
                <w:bCs/>
                <w:sz w:val="22"/>
                <w:szCs w:val="22"/>
              </w:rPr>
              <w:t xml:space="preserve">thanked S Taylor, </w:t>
            </w:r>
            <w:r w:rsidRPr="008A02B8">
              <w:rPr>
                <w:bCs/>
                <w:sz w:val="22"/>
                <w:szCs w:val="22"/>
              </w:rPr>
              <w:t>noted th</w:t>
            </w:r>
            <w:r w:rsidR="00482435" w:rsidRPr="008A02B8">
              <w:rPr>
                <w:bCs/>
                <w:sz w:val="22"/>
                <w:szCs w:val="22"/>
              </w:rPr>
              <w:t xml:space="preserve">e update and </w:t>
            </w:r>
            <w:r w:rsidR="004E0452">
              <w:rPr>
                <w:bCs/>
                <w:sz w:val="22"/>
                <w:szCs w:val="22"/>
              </w:rPr>
              <w:t xml:space="preserve">expressed </w:t>
            </w:r>
            <w:r w:rsidR="00F66E21" w:rsidRPr="008A02B8">
              <w:rPr>
                <w:bCs/>
                <w:sz w:val="22"/>
                <w:szCs w:val="22"/>
              </w:rPr>
              <w:t xml:space="preserve">their </w:t>
            </w:r>
            <w:r w:rsidR="00795CD5" w:rsidRPr="008A02B8">
              <w:rPr>
                <w:bCs/>
                <w:sz w:val="22"/>
                <w:szCs w:val="22"/>
              </w:rPr>
              <w:t>regret</w:t>
            </w:r>
            <w:r w:rsidR="00F66E21" w:rsidRPr="008A02B8">
              <w:rPr>
                <w:bCs/>
                <w:sz w:val="22"/>
                <w:szCs w:val="22"/>
              </w:rPr>
              <w:t xml:space="preserve"> that there had been little national progress towards a settlement</w:t>
            </w:r>
            <w:r w:rsidR="004E0452">
              <w:rPr>
                <w:bCs/>
                <w:sz w:val="22"/>
                <w:szCs w:val="22"/>
              </w:rPr>
              <w:t xml:space="preserve"> of the current pay dispute</w:t>
            </w:r>
            <w:r w:rsidRPr="008A02B8">
              <w:rPr>
                <w:bCs/>
                <w:sz w:val="22"/>
                <w:szCs w:val="22"/>
              </w:rPr>
              <w:t xml:space="preserve">.  </w:t>
            </w:r>
          </w:p>
          <w:p w14:paraId="4BCBA235" w14:textId="77777777" w:rsidR="004D6588" w:rsidRPr="008A02B8" w:rsidRDefault="004D6588" w:rsidP="00C46132">
            <w:pPr>
              <w:rPr>
                <w:rFonts w:ascii="Arial" w:hAnsi="Arial" w:cs="Arial"/>
                <w:b/>
                <w:sz w:val="22"/>
                <w:szCs w:val="22"/>
              </w:rPr>
            </w:pPr>
          </w:p>
          <w:p w14:paraId="4078A42B" w14:textId="77777777" w:rsidR="0058284E" w:rsidRPr="008A02B8" w:rsidRDefault="0058284E" w:rsidP="00C46132">
            <w:pPr>
              <w:rPr>
                <w:rFonts w:ascii="Arial" w:hAnsi="Arial" w:cs="Arial"/>
                <w:b/>
                <w:sz w:val="22"/>
                <w:szCs w:val="22"/>
              </w:rPr>
            </w:pPr>
          </w:p>
          <w:p w14:paraId="59B0A7CE" w14:textId="77777777" w:rsidR="0058284E" w:rsidRPr="008A02B8" w:rsidRDefault="0058284E" w:rsidP="00C46132">
            <w:pPr>
              <w:rPr>
                <w:rFonts w:ascii="Arial" w:hAnsi="Arial" w:cs="Arial"/>
                <w:b/>
                <w:sz w:val="22"/>
                <w:szCs w:val="22"/>
              </w:rPr>
            </w:pPr>
          </w:p>
          <w:p w14:paraId="4CC57CB6" w14:textId="77777777" w:rsidR="0058284E" w:rsidRPr="008A02B8" w:rsidRDefault="0058284E" w:rsidP="00C46132">
            <w:pPr>
              <w:rPr>
                <w:rFonts w:ascii="Arial" w:hAnsi="Arial" w:cs="Arial"/>
                <w:b/>
                <w:sz w:val="22"/>
                <w:szCs w:val="22"/>
              </w:rPr>
            </w:pPr>
          </w:p>
        </w:tc>
      </w:tr>
      <w:tr w:rsidR="004D6588" w:rsidRPr="008A02B8" w14:paraId="30A553EE" w14:textId="77777777" w:rsidTr="004D6588">
        <w:trPr>
          <w:trHeight w:val="1091"/>
        </w:trPr>
        <w:tc>
          <w:tcPr>
            <w:tcW w:w="939" w:type="dxa"/>
          </w:tcPr>
          <w:p w14:paraId="0BCACDEF"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7E4B0BD5" w14:textId="77777777" w:rsidR="004D6588" w:rsidRPr="008A02B8" w:rsidRDefault="004D6588" w:rsidP="00C46132">
            <w:pPr>
              <w:rPr>
                <w:rFonts w:ascii="Arial" w:hAnsi="Arial" w:cs="Arial"/>
                <w:b/>
                <w:sz w:val="22"/>
                <w:szCs w:val="22"/>
              </w:rPr>
            </w:pPr>
            <w:r w:rsidRPr="008A02B8">
              <w:rPr>
                <w:rFonts w:ascii="Arial" w:hAnsi="Arial" w:cs="Arial"/>
                <w:b/>
                <w:sz w:val="22"/>
                <w:szCs w:val="22"/>
              </w:rPr>
              <w:t>FINANCE &amp; INFRASTRUCTURE ITEMS</w:t>
            </w:r>
          </w:p>
          <w:p w14:paraId="56602A43" w14:textId="77777777" w:rsidR="004D6588" w:rsidRPr="008A02B8" w:rsidRDefault="004D6588" w:rsidP="00C46132">
            <w:pPr>
              <w:rPr>
                <w:rFonts w:ascii="Arial" w:hAnsi="Arial" w:cs="Arial"/>
                <w:b/>
                <w:sz w:val="22"/>
                <w:szCs w:val="22"/>
              </w:rPr>
            </w:pPr>
          </w:p>
          <w:p w14:paraId="2011EB8F"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Financial Sustainability</w:t>
            </w:r>
          </w:p>
          <w:p w14:paraId="43BC482D" w14:textId="77777777" w:rsidR="004D6588" w:rsidRPr="008A02B8" w:rsidRDefault="004D6588" w:rsidP="00C46132">
            <w:pPr>
              <w:rPr>
                <w:rFonts w:ascii="Arial" w:hAnsi="Arial" w:cs="Arial"/>
                <w:sz w:val="22"/>
                <w:szCs w:val="22"/>
              </w:rPr>
            </w:pPr>
          </w:p>
          <w:p w14:paraId="07266281" w14:textId="77777777" w:rsidR="004D6588" w:rsidRPr="008A02B8" w:rsidRDefault="004D6588" w:rsidP="00C46132">
            <w:pPr>
              <w:pStyle w:val="TableParagraph"/>
              <w:spacing w:before="0"/>
              <w:rPr>
                <w:bCs/>
                <w:sz w:val="22"/>
                <w:szCs w:val="22"/>
              </w:rPr>
            </w:pPr>
            <w:r w:rsidRPr="008A02B8">
              <w:rPr>
                <w:bCs/>
                <w:sz w:val="22"/>
                <w:szCs w:val="22"/>
              </w:rPr>
              <w:t xml:space="preserve">S Hewitt summarised updates since the previous meeting and noted that the overall Scottish budget showed an 8.4% reduction in sector funding compared with the previous year.  This had, however, to be adjusted for the removal of the £26 million never received and resulted in a c4.7% overall reduction. </w:t>
            </w:r>
          </w:p>
          <w:p w14:paraId="669DAD0D" w14:textId="77777777" w:rsidR="004D6588" w:rsidRPr="008A02B8" w:rsidRDefault="004D6588" w:rsidP="00C46132">
            <w:pPr>
              <w:pStyle w:val="TableParagraph"/>
              <w:spacing w:before="0"/>
              <w:rPr>
                <w:bCs/>
                <w:sz w:val="22"/>
                <w:szCs w:val="22"/>
              </w:rPr>
            </w:pPr>
          </w:p>
          <w:p w14:paraId="3471D86F" w14:textId="77777777" w:rsidR="004D6588" w:rsidRPr="008A02B8" w:rsidRDefault="004D6588" w:rsidP="00C46132">
            <w:pPr>
              <w:pStyle w:val="TableParagraph"/>
              <w:spacing w:before="0"/>
              <w:rPr>
                <w:bCs/>
                <w:sz w:val="22"/>
                <w:szCs w:val="22"/>
              </w:rPr>
            </w:pPr>
            <w:r w:rsidRPr="008A02B8">
              <w:rPr>
                <w:bCs/>
                <w:sz w:val="22"/>
                <w:szCs w:val="22"/>
              </w:rPr>
              <w:t xml:space="preserve">S Hewitt stated that allowing for changes in student support funds and the removal of the Flexible Workforce Development Fund (FWDF) it was anticipated that the funding available for main teaching grant would be flat cash for 2024/25.  </w:t>
            </w:r>
          </w:p>
          <w:p w14:paraId="36A94D61" w14:textId="77777777" w:rsidR="004D6588" w:rsidRPr="008A02B8" w:rsidRDefault="004D6588" w:rsidP="00C46132">
            <w:pPr>
              <w:pStyle w:val="TableParagraph"/>
              <w:spacing w:before="0"/>
              <w:rPr>
                <w:bCs/>
                <w:sz w:val="22"/>
                <w:szCs w:val="22"/>
              </w:rPr>
            </w:pPr>
          </w:p>
          <w:p w14:paraId="0CD9AD5B" w14:textId="5516DFEF" w:rsidR="007866C9" w:rsidRPr="008A02B8" w:rsidRDefault="004D6588" w:rsidP="00C46132">
            <w:pPr>
              <w:pStyle w:val="TableParagraph"/>
              <w:spacing w:before="0"/>
              <w:rPr>
                <w:sz w:val="22"/>
                <w:szCs w:val="22"/>
                <w:shd w:val="clear" w:color="auto" w:fill="FFFFFF"/>
              </w:rPr>
            </w:pPr>
            <w:r w:rsidRPr="008A02B8">
              <w:rPr>
                <w:sz w:val="22"/>
                <w:szCs w:val="22"/>
                <w:shd w:val="clear" w:color="auto" w:fill="FFFFFF"/>
              </w:rPr>
              <w:t xml:space="preserve">S Hewitt emphasised the significant financial progress achieved during the two-year savings plan. He pointed out that the </w:t>
            </w:r>
            <w:r w:rsidR="00E26D47" w:rsidRPr="008A02B8">
              <w:rPr>
                <w:sz w:val="22"/>
                <w:szCs w:val="22"/>
                <w:shd w:val="clear" w:color="auto" w:fill="FFFFFF"/>
              </w:rPr>
              <w:t>C</w:t>
            </w:r>
            <w:r w:rsidRPr="008A02B8">
              <w:rPr>
                <w:sz w:val="22"/>
                <w:szCs w:val="22"/>
                <w:shd w:val="clear" w:color="auto" w:fill="FFFFFF"/>
              </w:rPr>
              <w:t xml:space="preserve">ollege </w:t>
            </w:r>
            <w:r w:rsidR="00E26D47" w:rsidRPr="008A02B8">
              <w:rPr>
                <w:sz w:val="22"/>
                <w:szCs w:val="22"/>
                <w:shd w:val="clear" w:color="auto" w:fill="FFFFFF"/>
              </w:rPr>
              <w:t>was forecasting a surplus of just over £500k for 2023/24</w:t>
            </w:r>
            <w:r w:rsidRPr="008A02B8">
              <w:rPr>
                <w:sz w:val="22"/>
                <w:szCs w:val="22"/>
                <w:shd w:val="clear" w:color="auto" w:fill="FFFFFF"/>
              </w:rPr>
              <w:t xml:space="preserve"> which will cover the</w:t>
            </w:r>
            <w:r w:rsidR="004E0452">
              <w:rPr>
                <w:sz w:val="22"/>
                <w:szCs w:val="22"/>
                <w:shd w:val="clear" w:color="auto" w:fill="FFFFFF"/>
              </w:rPr>
              <w:t xml:space="preserve"> next </w:t>
            </w:r>
            <w:proofErr w:type="spellStart"/>
            <w:r w:rsidR="0023123A">
              <w:rPr>
                <w:sz w:val="22"/>
                <w:szCs w:val="22"/>
                <w:shd w:val="clear" w:color="auto" w:fill="FFFFFF"/>
              </w:rPr>
              <w:t>instal</w:t>
            </w:r>
            <w:r w:rsidR="008C5028">
              <w:rPr>
                <w:sz w:val="22"/>
                <w:szCs w:val="22"/>
                <w:shd w:val="clear" w:color="auto" w:fill="FFFFFF"/>
              </w:rPr>
              <w:t>l</w:t>
            </w:r>
            <w:r w:rsidR="0023123A">
              <w:rPr>
                <w:sz w:val="22"/>
                <w:szCs w:val="22"/>
                <w:shd w:val="clear" w:color="auto" w:fill="FFFFFF"/>
              </w:rPr>
              <w:t>ment</w:t>
            </w:r>
            <w:proofErr w:type="spellEnd"/>
            <w:r w:rsidR="004E0452">
              <w:rPr>
                <w:sz w:val="22"/>
                <w:szCs w:val="22"/>
                <w:shd w:val="clear" w:color="auto" w:fill="FFFFFF"/>
              </w:rPr>
              <w:t xml:space="preserve"> of</w:t>
            </w:r>
            <w:r w:rsidRPr="008A02B8">
              <w:rPr>
                <w:sz w:val="22"/>
                <w:szCs w:val="22"/>
                <w:shd w:val="clear" w:color="auto" w:fill="FFFFFF"/>
              </w:rPr>
              <w:t xml:space="preserve"> outstanding loan repayment for Gardyne C</w:t>
            </w:r>
            <w:r w:rsidR="007866C9" w:rsidRPr="008A02B8">
              <w:rPr>
                <w:sz w:val="22"/>
                <w:szCs w:val="22"/>
                <w:shd w:val="clear" w:color="auto" w:fill="FFFFFF"/>
              </w:rPr>
              <w:t>ampus</w:t>
            </w:r>
            <w:r w:rsidRPr="008A02B8">
              <w:rPr>
                <w:sz w:val="22"/>
                <w:szCs w:val="22"/>
                <w:shd w:val="clear" w:color="auto" w:fill="FFFFFF"/>
              </w:rPr>
              <w:t xml:space="preserve">. </w:t>
            </w:r>
          </w:p>
          <w:p w14:paraId="3E90A47B" w14:textId="77777777" w:rsidR="007866C9" w:rsidRPr="008A02B8" w:rsidRDefault="007866C9" w:rsidP="00C46132">
            <w:pPr>
              <w:pStyle w:val="TableParagraph"/>
              <w:spacing w:before="0"/>
              <w:rPr>
                <w:sz w:val="22"/>
                <w:szCs w:val="22"/>
                <w:shd w:val="clear" w:color="auto" w:fill="FFFFFF"/>
              </w:rPr>
            </w:pPr>
          </w:p>
          <w:p w14:paraId="03ADEF24" w14:textId="0FE6855F" w:rsidR="004D6588" w:rsidRPr="008A02B8" w:rsidRDefault="004D6588" w:rsidP="00C46132">
            <w:pPr>
              <w:pStyle w:val="TableParagraph"/>
              <w:spacing w:before="0"/>
              <w:rPr>
                <w:color w:val="0D0D0D"/>
                <w:sz w:val="22"/>
                <w:szCs w:val="22"/>
              </w:rPr>
            </w:pPr>
            <w:r w:rsidRPr="008A02B8">
              <w:rPr>
                <w:sz w:val="22"/>
                <w:szCs w:val="22"/>
                <w:shd w:val="clear" w:color="auto" w:fill="FFFFFF"/>
              </w:rPr>
              <w:t xml:space="preserve">S Hewitt </w:t>
            </w:r>
            <w:r w:rsidR="007866C9" w:rsidRPr="008A02B8">
              <w:rPr>
                <w:sz w:val="22"/>
                <w:szCs w:val="22"/>
                <w:shd w:val="clear" w:color="auto" w:fill="FFFFFF"/>
              </w:rPr>
              <w:t>stated that the C</w:t>
            </w:r>
            <w:r w:rsidRPr="008A02B8">
              <w:rPr>
                <w:sz w:val="22"/>
                <w:szCs w:val="22"/>
                <w:shd w:val="clear" w:color="auto" w:fill="FFFFFF"/>
              </w:rPr>
              <w:t xml:space="preserve">ollege </w:t>
            </w:r>
            <w:r w:rsidR="007866C9" w:rsidRPr="008A02B8">
              <w:rPr>
                <w:sz w:val="22"/>
                <w:szCs w:val="22"/>
                <w:shd w:val="clear" w:color="auto" w:fill="FFFFFF"/>
              </w:rPr>
              <w:t>was</w:t>
            </w:r>
            <w:r w:rsidRPr="008A02B8">
              <w:rPr>
                <w:sz w:val="22"/>
                <w:szCs w:val="22"/>
                <w:shd w:val="clear" w:color="auto" w:fill="FFFFFF"/>
              </w:rPr>
              <w:t xml:space="preserve"> in a more stable financial position for the current year </w:t>
            </w:r>
            <w:r w:rsidR="007866C9" w:rsidRPr="008A02B8">
              <w:rPr>
                <w:sz w:val="22"/>
                <w:szCs w:val="22"/>
                <w:shd w:val="clear" w:color="auto" w:fill="FFFFFF"/>
              </w:rPr>
              <w:t xml:space="preserve">and confirmed that </w:t>
            </w:r>
            <w:r w:rsidR="002E7505">
              <w:rPr>
                <w:sz w:val="22"/>
                <w:szCs w:val="22"/>
                <w:shd w:val="clear" w:color="auto" w:fill="FFFFFF"/>
              </w:rPr>
              <w:t xml:space="preserve">provision for </w:t>
            </w:r>
            <w:r w:rsidR="007866C9" w:rsidRPr="008A02B8">
              <w:rPr>
                <w:sz w:val="22"/>
                <w:szCs w:val="22"/>
                <w:shd w:val="clear" w:color="auto" w:fill="FFFFFF"/>
              </w:rPr>
              <w:t xml:space="preserve">the </w:t>
            </w:r>
            <w:r w:rsidR="002E7505">
              <w:rPr>
                <w:sz w:val="22"/>
                <w:szCs w:val="22"/>
                <w:shd w:val="clear" w:color="auto" w:fill="FFFFFF"/>
              </w:rPr>
              <w:t xml:space="preserve">anticipated </w:t>
            </w:r>
            <w:r w:rsidRPr="008A02B8">
              <w:rPr>
                <w:sz w:val="22"/>
                <w:szCs w:val="22"/>
                <w:shd w:val="clear" w:color="auto" w:fill="FFFFFF"/>
              </w:rPr>
              <w:t>pay award w</w:t>
            </w:r>
            <w:r w:rsidR="008877A2" w:rsidRPr="008A02B8">
              <w:rPr>
                <w:sz w:val="22"/>
                <w:szCs w:val="22"/>
                <w:shd w:val="clear" w:color="auto" w:fill="FFFFFF"/>
              </w:rPr>
              <w:t>as</w:t>
            </w:r>
            <w:r w:rsidRPr="008A02B8">
              <w:rPr>
                <w:sz w:val="22"/>
                <w:szCs w:val="22"/>
                <w:shd w:val="clear" w:color="auto" w:fill="FFFFFF"/>
              </w:rPr>
              <w:t xml:space="preserve"> included within the current financial f</w:t>
            </w:r>
            <w:r w:rsidR="008877A2" w:rsidRPr="008A02B8">
              <w:rPr>
                <w:sz w:val="22"/>
                <w:szCs w:val="22"/>
                <w:shd w:val="clear" w:color="auto" w:fill="FFFFFF"/>
              </w:rPr>
              <w:t>orecasts</w:t>
            </w:r>
            <w:r w:rsidRPr="008A02B8">
              <w:rPr>
                <w:sz w:val="22"/>
                <w:szCs w:val="22"/>
                <w:shd w:val="clear" w:color="auto" w:fill="FFFFFF"/>
              </w:rPr>
              <w:t>.</w:t>
            </w:r>
            <w:r w:rsidRPr="008A02B8">
              <w:rPr>
                <w:color w:val="0D0D0D"/>
                <w:sz w:val="22"/>
                <w:szCs w:val="22"/>
              </w:rPr>
              <w:t xml:space="preserve"> </w:t>
            </w:r>
          </w:p>
          <w:p w14:paraId="3E767630" w14:textId="77777777" w:rsidR="004D6588" w:rsidRPr="008A02B8" w:rsidRDefault="004D6588" w:rsidP="00C46132">
            <w:pPr>
              <w:pStyle w:val="TableParagraph"/>
              <w:spacing w:before="0"/>
              <w:rPr>
                <w:color w:val="0D0D0D"/>
                <w:sz w:val="22"/>
                <w:szCs w:val="22"/>
              </w:rPr>
            </w:pPr>
          </w:p>
          <w:p w14:paraId="2FE4211A" w14:textId="0E9011B5" w:rsidR="004D6588" w:rsidRPr="008A02B8" w:rsidRDefault="004D6588" w:rsidP="00C46132">
            <w:pPr>
              <w:pStyle w:val="TableParagraph"/>
              <w:spacing w:before="0"/>
              <w:rPr>
                <w:color w:val="0D0D0D"/>
                <w:sz w:val="22"/>
                <w:szCs w:val="22"/>
                <w:shd w:val="clear" w:color="auto" w:fill="FFFFFF"/>
              </w:rPr>
            </w:pPr>
            <w:r w:rsidRPr="008A02B8">
              <w:rPr>
                <w:color w:val="0D0D0D"/>
                <w:sz w:val="22"/>
                <w:szCs w:val="22"/>
              </w:rPr>
              <w:t>N Anderson outlined upcoming plans for the next two years, in</w:t>
            </w:r>
            <w:r w:rsidR="008877A2" w:rsidRPr="008A02B8">
              <w:rPr>
                <w:color w:val="0D0D0D"/>
                <w:sz w:val="22"/>
                <w:szCs w:val="22"/>
              </w:rPr>
              <w:t xml:space="preserve">cluding a greater focus on </w:t>
            </w:r>
            <w:r w:rsidR="00D23845" w:rsidRPr="008A02B8">
              <w:rPr>
                <w:color w:val="0D0D0D"/>
                <w:sz w:val="22"/>
                <w:szCs w:val="22"/>
              </w:rPr>
              <w:t>zero based budgeting and a further focus</w:t>
            </w:r>
            <w:r w:rsidRPr="008A02B8">
              <w:rPr>
                <w:color w:val="0D0D0D"/>
                <w:sz w:val="22"/>
                <w:szCs w:val="22"/>
              </w:rPr>
              <w:t xml:space="preserve"> on understanding the needs of budget holders and prioriti</w:t>
            </w:r>
            <w:r w:rsidR="008877A2" w:rsidRPr="008A02B8">
              <w:rPr>
                <w:color w:val="0D0D0D"/>
                <w:sz w:val="22"/>
                <w:szCs w:val="22"/>
              </w:rPr>
              <w:t>s</w:t>
            </w:r>
            <w:r w:rsidRPr="008A02B8">
              <w:rPr>
                <w:color w:val="0D0D0D"/>
                <w:sz w:val="22"/>
                <w:szCs w:val="22"/>
              </w:rPr>
              <w:t xml:space="preserve">ing them accordingly. She explained that this approach will enable the Senior Leadership Team to gain </w:t>
            </w:r>
            <w:r w:rsidR="00D23845" w:rsidRPr="008A02B8">
              <w:rPr>
                <w:color w:val="0D0D0D"/>
                <w:sz w:val="22"/>
                <w:szCs w:val="22"/>
              </w:rPr>
              <w:t xml:space="preserve">a greater </w:t>
            </w:r>
            <w:r w:rsidRPr="008A02B8">
              <w:rPr>
                <w:color w:val="0D0D0D"/>
                <w:sz w:val="22"/>
                <w:szCs w:val="22"/>
              </w:rPr>
              <w:t xml:space="preserve">insight into costs, </w:t>
            </w:r>
            <w:r w:rsidR="00D23845" w:rsidRPr="008A02B8">
              <w:rPr>
                <w:color w:val="0D0D0D"/>
                <w:sz w:val="22"/>
                <w:szCs w:val="22"/>
              </w:rPr>
              <w:t xml:space="preserve">assisting to achieve greater </w:t>
            </w:r>
            <w:r w:rsidRPr="008A02B8">
              <w:rPr>
                <w:color w:val="0D0D0D"/>
                <w:sz w:val="22"/>
                <w:szCs w:val="22"/>
              </w:rPr>
              <w:t xml:space="preserve">fostering flexibility within the system and ultimately building a stronger platform for the </w:t>
            </w:r>
            <w:r w:rsidR="00D23845" w:rsidRPr="008A02B8">
              <w:rPr>
                <w:color w:val="0D0D0D"/>
                <w:sz w:val="22"/>
                <w:szCs w:val="22"/>
              </w:rPr>
              <w:t>C</w:t>
            </w:r>
            <w:r w:rsidRPr="008A02B8">
              <w:rPr>
                <w:color w:val="0D0D0D"/>
                <w:sz w:val="22"/>
                <w:szCs w:val="22"/>
              </w:rPr>
              <w:t>ollege.</w:t>
            </w:r>
            <w:r w:rsidRPr="008A02B8">
              <w:rPr>
                <w:color w:val="0D0D0D"/>
                <w:sz w:val="22"/>
                <w:szCs w:val="22"/>
                <w:shd w:val="clear" w:color="auto" w:fill="FFFFFF"/>
              </w:rPr>
              <w:t xml:space="preserve">  </w:t>
            </w:r>
          </w:p>
          <w:p w14:paraId="0EDA5289" w14:textId="77777777" w:rsidR="004D6588" w:rsidRPr="008A02B8" w:rsidRDefault="004D6588" w:rsidP="00C46132">
            <w:pPr>
              <w:pStyle w:val="TableParagraph"/>
              <w:spacing w:before="0"/>
              <w:rPr>
                <w:color w:val="0D0D0D"/>
                <w:sz w:val="22"/>
                <w:szCs w:val="22"/>
                <w:shd w:val="clear" w:color="auto" w:fill="FFFFFF"/>
              </w:rPr>
            </w:pPr>
          </w:p>
          <w:p w14:paraId="53B645AD" w14:textId="07EBC3D3" w:rsidR="004D6588" w:rsidRPr="008A02B8" w:rsidRDefault="004D6588" w:rsidP="00C46132">
            <w:pPr>
              <w:pStyle w:val="TableParagraph"/>
              <w:spacing w:before="0"/>
              <w:rPr>
                <w:color w:val="0D0D0D"/>
                <w:sz w:val="22"/>
                <w:szCs w:val="22"/>
              </w:rPr>
            </w:pPr>
            <w:r w:rsidRPr="008A02B8">
              <w:rPr>
                <w:color w:val="0D0D0D"/>
                <w:sz w:val="22"/>
                <w:szCs w:val="22"/>
                <w:shd w:val="clear" w:color="auto" w:fill="FFFFFF"/>
              </w:rPr>
              <w:t xml:space="preserve">M Williamson </w:t>
            </w:r>
            <w:r w:rsidR="00D23845" w:rsidRPr="008A02B8">
              <w:rPr>
                <w:color w:val="0D0D0D"/>
                <w:sz w:val="22"/>
                <w:szCs w:val="22"/>
                <w:shd w:val="clear" w:color="auto" w:fill="FFFFFF"/>
              </w:rPr>
              <w:t xml:space="preserve">asked </w:t>
            </w:r>
            <w:r w:rsidR="00770F99" w:rsidRPr="008A02B8">
              <w:rPr>
                <w:color w:val="0D0D0D"/>
                <w:sz w:val="22"/>
                <w:szCs w:val="22"/>
                <w:shd w:val="clear" w:color="auto" w:fill="FFFFFF"/>
              </w:rPr>
              <w:t xml:space="preserve">about the </w:t>
            </w:r>
            <w:r w:rsidRPr="008A02B8">
              <w:rPr>
                <w:color w:val="0D0D0D"/>
                <w:sz w:val="22"/>
                <w:szCs w:val="22"/>
                <w:shd w:val="clear" w:color="auto" w:fill="FFFFFF"/>
              </w:rPr>
              <w:t xml:space="preserve">potential impacts of pay changes or </w:t>
            </w:r>
            <w:r w:rsidR="00770F99" w:rsidRPr="008A02B8">
              <w:rPr>
                <w:color w:val="0D0D0D"/>
                <w:sz w:val="22"/>
                <w:szCs w:val="22"/>
                <w:shd w:val="clear" w:color="auto" w:fill="FFFFFF"/>
              </w:rPr>
              <w:t xml:space="preserve">increased </w:t>
            </w:r>
            <w:r w:rsidRPr="008A02B8">
              <w:rPr>
                <w:color w:val="0D0D0D"/>
                <w:sz w:val="22"/>
                <w:szCs w:val="22"/>
                <w:shd w:val="clear" w:color="auto" w:fill="FFFFFF"/>
              </w:rPr>
              <w:t xml:space="preserve">offers on </w:t>
            </w:r>
            <w:r w:rsidR="00770F99" w:rsidRPr="008A02B8">
              <w:rPr>
                <w:color w:val="0D0D0D"/>
                <w:sz w:val="22"/>
                <w:szCs w:val="22"/>
                <w:shd w:val="clear" w:color="auto" w:fill="FFFFFF"/>
              </w:rPr>
              <w:t xml:space="preserve">the College budget. S </w:t>
            </w:r>
            <w:r w:rsidRPr="008A02B8">
              <w:rPr>
                <w:color w:val="0D0D0D"/>
                <w:sz w:val="22"/>
                <w:szCs w:val="22"/>
                <w:shd w:val="clear" w:color="auto" w:fill="FFFFFF"/>
              </w:rPr>
              <w:t xml:space="preserve">Hewitt </w:t>
            </w:r>
            <w:r w:rsidR="00770F99" w:rsidRPr="008A02B8">
              <w:rPr>
                <w:color w:val="0D0D0D"/>
                <w:sz w:val="22"/>
                <w:szCs w:val="22"/>
                <w:shd w:val="clear" w:color="auto" w:fill="FFFFFF"/>
              </w:rPr>
              <w:t xml:space="preserve">stated that there remained </w:t>
            </w:r>
            <w:r w:rsidRPr="008A02B8">
              <w:rPr>
                <w:color w:val="0D0D0D"/>
                <w:sz w:val="22"/>
                <w:szCs w:val="22"/>
                <w:shd w:val="clear" w:color="auto" w:fill="FFFFFF"/>
              </w:rPr>
              <w:t xml:space="preserve">uncertainties regarding the year three deal but </w:t>
            </w:r>
            <w:r w:rsidR="00770F99" w:rsidRPr="008A02B8">
              <w:rPr>
                <w:color w:val="0D0D0D"/>
                <w:sz w:val="22"/>
                <w:szCs w:val="22"/>
                <w:shd w:val="clear" w:color="auto" w:fill="FFFFFF"/>
              </w:rPr>
              <w:t xml:space="preserve">that it was felt that any likely change in the offer could be </w:t>
            </w:r>
            <w:r w:rsidR="007027BD" w:rsidRPr="008A02B8">
              <w:rPr>
                <w:color w:val="0D0D0D"/>
                <w:sz w:val="22"/>
                <w:szCs w:val="22"/>
                <w:shd w:val="clear" w:color="auto" w:fill="FFFFFF"/>
              </w:rPr>
              <w:t>covered, but that this would need further changes in the budget and savings to be made elsewhere.</w:t>
            </w:r>
            <w:r w:rsidRPr="008A02B8">
              <w:rPr>
                <w:color w:val="0D0D0D"/>
                <w:sz w:val="22"/>
                <w:szCs w:val="22"/>
                <w:shd w:val="clear" w:color="auto" w:fill="FFFFFF"/>
              </w:rPr>
              <w:t xml:space="preserve"> He added that ongoing conversations and scenario planning were in progress to </w:t>
            </w:r>
            <w:r w:rsidR="007027BD" w:rsidRPr="008A02B8">
              <w:rPr>
                <w:color w:val="0D0D0D"/>
                <w:sz w:val="22"/>
                <w:szCs w:val="22"/>
                <w:shd w:val="clear" w:color="auto" w:fill="FFFFFF"/>
              </w:rPr>
              <w:t>inform the 2024/25 budget</w:t>
            </w:r>
            <w:r w:rsidRPr="008A02B8">
              <w:rPr>
                <w:color w:val="0D0D0D"/>
                <w:sz w:val="22"/>
                <w:szCs w:val="22"/>
                <w:shd w:val="clear" w:color="auto" w:fill="FFFFFF"/>
              </w:rPr>
              <w:t>.</w:t>
            </w:r>
            <w:r w:rsidRPr="008A02B8">
              <w:rPr>
                <w:color w:val="0D0D0D"/>
                <w:sz w:val="22"/>
                <w:szCs w:val="22"/>
              </w:rPr>
              <w:t xml:space="preserve"> </w:t>
            </w:r>
          </w:p>
          <w:p w14:paraId="01D0740B" w14:textId="77777777" w:rsidR="004D6588" w:rsidRPr="008A02B8" w:rsidRDefault="004D6588" w:rsidP="00C46132">
            <w:pPr>
              <w:pStyle w:val="TableParagraph"/>
              <w:spacing w:before="0"/>
              <w:rPr>
                <w:color w:val="0D0D0D"/>
                <w:sz w:val="22"/>
                <w:szCs w:val="22"/>
              </w:rPr>
            </w:pPr>
          </w:p>
          <w:p w14:paraId="3E5B8A4F" w14:textId="4AA38130" w:rsidR="004D6588" w:rsidRPr="008A02B8" w:rsidRDefault="004D6588" w:rsidP="00C46132">
            <w:pPr>
              <w:pStyle w:val="TableParagraph"/>
              <w:spacing w:before="0"/>
              <w:rPr>
                <w:color w:val="0D0D0D"/>
                <w:sz w:val="22"/>
                <w:szCs w:val="22"/>
                <w:shd w:val="clear" w:color="auto" w:fill="FFFFFF"/>
              </w:rPr>
            </w:pPr>
            <w:r w:rsidRPr="008A02B8">
              <w:rPr>
                <w:color w:val="0D0D0D"/>
                <w:sz w:val="22"/>
                <w:szCs w:val="22"/>
              </w:rPr>
              <w:t xml:space="preserve">D Rosie enquired about the </w:t>
            </w:r>
            <w:r w:rsidR="007027BD" w:rsidRPr="008A02B8">
              <w:rPr>
                <w:color w:val="0D0D0D"/>
                <w:sz w:val="22"/>
                <w:szCs w:val="22"/>
              </w:rPr>
              <w:t xml:space="preserve">opportunities and planning for </w:t>
            </w:r>
            <w:r w:rsidRPr="008A02B8">
              <w:rPr>
                <w:color w:val="0D0D0D"/>
                <w:sz w:val="22"/>
                <w:szCs w:val="22"/>
              </w:rPr>
              <w:t>commercial income across various departments. N Anderson stated the focus of the savings plan revolve</w:t>
            </w:r>
            <w:r w:rsidR="007027BD" w:rsidRPr="008A02B8">
              <w:rPr>
                <w:color w:val="0D0D0D"/>
                <w:sz w:val="22"/>
                <w:szCs w:val="22"/>
              </w:rPr>
              <w:t>d</w:t>
            </w:r>
            <w:r w:rsidRPr="008A02B8">
              <w:rPr>
                <w:color w:val="0D0D0D"/>
                <w:sz w:val="22"/>
                <w:szCs w:val="22"/>
              </w:rPr>
              <w:t xml:space="preserve"> around the curriculum'</w:t>
            </w:r>
            <w:r w:rsidR="00DD72F4" w:rsidRPr="008A02B8">
              <w:rPr>
                <w:color w:val="0D0D0D"/>
                <w:sz w:val="22"/>
                <w:szCs w:val="22"/>
              </w:rPr>
              <w:t xml:space="preserve"> and noted that there were </w:t>
            </w:r>
            <w:r w:rsidRPr="008A02B8">
              <w:rPr>
                <w:color w:val="0D0D0D"/>
                <w:sz w:val="22"/>
                <w:szCs w:val="22"/>
              </w:rPr>
              <w:t xml:space="preserve">plans to focus </w:t>
            </w:r>
            <w:r w:rsidR="00DD72F4" w:rsidRPr="008A02B8">
              <w:rPr>
                <w:color w:val="0D0D0D"/>
                <w:sz w:val="22"/>
                <w:szCs w:val="22"/>
              </w:rPr>
              <w:t xml:space="preserve">more on the specific </w:t>
            </w:r>
            <w:r w:rsidRPr="008A02B8">
              <w:rPr>
                <w:color w:val="0D0D0D"/>
                <w:sz w:val="22"/>
                <w:szCs w:val="22"/>
              </w:rPr>
              <w:t xml:space="preserve">curriculum </w:t>
            </w:r>
            <w:r w:rsidR="00DD72F4" w:rsidRPr="008A02B8">
              <w:rPr>
                <w:color w:val="0D0D0D"/>
                <w:sz w:val="22"/>
                <w:szCs w:val="22"/>
              </w:rPr>
              <w:t xml:space="preserve">plans within future </w:t>
            </w:r>
            <w:r w:rsidRPr="008A02B8">
              <w:rPr>
                <w:color w:val="0D0D0D"/>
                <w:sz w:val="22"/>
                <w:szCs w:val="22"/>
              </w:rPr>
              <w:t xml:space="preserve">budgets, which would </w:t>
            </w:r>
            <w:r w:rsidR="00DD72F4" w:rsidRPr="008A02B8">
              <w:rPr>
                <w:color w:val="0D0D0D"/>
                <w:sz w:val="22"/>
                <w:szCs w:val="22"/>
              </w:rPr>
              <w:t>assist with</w:t>
            </w:r>
            <w:r w:rsidRPr="008A02B8">
              <w:rPr>
                <w:color w:val="0D0D0D"/>
                <w:sz w:val="22"/>
                <w:szCs w:val="22"/>
              </w:rPr>
              <w:t xml:space="preserve"> establishing more detailed income </w:t>
            </w:r>
            <w:r w:rsidR="00DD72F4" w:rsidRPr="008A02B8">
              <w:rPr>
                <w:color w:val="0D0D0D"/>
                <w:sz w:val="22"/>
                <w:szCs w:val="22"/>
              </w:rPr>
              <w:t xml:space="preserve">and expenditure </w:t>
            </w:r>
            <w:r w:rsidRPr="008A02B8">
              <w:rPr>
                <w:color w:val="0D0D0D"/>
                <w:sz w:val="22"/>
                <w:szCs w:val="22"/>
              </w:rPr>
              <w:t xml:space="preserve">targets at </w:t>
            </w:r>
            <w:r w:rsidR="00DD72F4" w:rsidRPr="008A02B8">
              <w:rPr>
                <w:color w:val="0D0D0D"/>
                <w:sz w:val="22"/>
                <w:szCs w:val="22"/>
              </w:rPr>
              <w:t>team level</w:t>
            </w:r>
            <w:r w:rsidRPr="008A02B8">
              <w:rPr>
                <w:color w:val="0D0D0D"/>
                <w:sz w:val="22"/>
                <w:szCs w:val="22"/>
              </w:rPr>
              <w:t xml:space="preserve">. S Hewitt </w:t>
            </w:r>
            <w:r w:rsidR="00DD72F4" w:rsidRPr="008A02B8">
              <w:rPr>
                <w:color w:val="0D0D0D"/>
                <w:sz w:val="22"/>
                <w:szCs w:val="22"/>
              </w:rPr>
              <w:t xml:space="preserve">noted that all commercial provision included a </w:t>
            </w:r>
            <w:r w:rsidR="00CB065C" w:rsidRPr="008A02B8">
              <w:rPr>
                <w:color w:val="0D0D0D"/>
                <w:sz w:val="22"/>
                <w:szCs w:val="22"/>
              </w:rPr>
              <w:t>financial contribution</w:t>
            </w:r>
            <w:r w:rsidR="005328B1" w:rsidRPr="008A02B8">
              <w:rPr>
                <w:color w:val="0D0D0D"/>
                <w:sz w:val="22"/>
                <w:szCs w:val="22"/>
              </w:rPr>
              <w:t xml:space="preserve"> and </w:t>
            </w:r>
            <w:r w:rsidRPr="008A02B8">
              <w:rPr>
                <w:color w:val="0D0D0D"/>
                <w:sz w:val="22"/>
                <w:szCs w:val="22"/>
              </w:rPr>
              <w:t xml:space="preserve">reiterated the importance of the </w:t>
            </w:r>
            <w:r w:rsidR="005328B1" w:rsidRPr="008A02B8">
              <w:rPr>
                <w:color w:val="0D0D0D"/>
                <w:sz w:val="22"/>
                <w:szCs w:val="22"/>
              </w:rPr>
              <w:t>C</w:t>
            </w:r>
            <w:r w:rsidRPr="008A02B8">
              <w:rPr>
                <w:color w:val="0D0D0D"/>
                <w:sz w:val="22"/>
                <w:szCs w:val="22"/>
              </w:rPr>
              <w:t xml:space="preserve">ollege concentrating on thematic approaches. He highlighted the Esports </w:t>
            </w:r>
            <w:r w:rsidR="005328B1" w:rsidRPr="008A02B8">
              <w:rPr>
                <w:color w:val="0D0D0D"/>
                <w:sz w:val="22"/>
                <w:szCs w:val="22"/>
              </w:rPr>
              <w:t xml:space="preserve">developments </w:t>
            </w:r>
            <w:r w:rsidRPr="008A02B8">
              <w:rPr>
                <w:color w:val="0D0D0D"/>
                <w:sz w:val="22"/>
                <w:szCs w:val="22"/>
              </w:rPr>
              <w:t xml:space="preserve">as an example, noting investments in staff to facilitate the growth of </w:t>
            </w:r>
            <w:r w:rsidR="00C616EA" w:rsidRPr="008A02B8">
              <w:rPr>
                <w:color w:val="0D0D0D"/>
                <w:sz w:val="22"/>
                <w:szCs w:val="22"/>
              </w:rPr>
              <w:t>E</w:t>
            </w:r>
            <w:r w:rsidRPr="008A02B8">
              <w:rPr>
                <w:color w:val="0D0D0D"/>
                <w:sz w:val="22"/>
                <w:szCs w:val="22"/>
              </w:rPr>
              <w:t xml:space="preserve">sports and generate additional income through sponsorships and the introduction of additional courses. </w:t>
            </w:r>
          </w:p>
          <w:p w14:paraId="58D5BCA8" w14:textId="77777777" w:rsidR="004D6588" w:rsidRPr="008A02B8" w:rsidRDefault="004D6588" w:rsidP="00C46132">
            <w:pPr>
              <w:pStyle w:val="TableParagraph"/>
              <w:spacing w:before="0"/>
              <w:rPr>
                <w:bCs/>
                <w:sz w:val="22"/>
                <w:szCs w:val="22"/>
              </w:rPr>
            </w:pPr>
          </w:p>
          <w:p w14:paraId="31BF7A18" w14:textId="77777777" w:rsidR="004D6588" w:rsidRPr="008A02B8" w:rsidRDefault="004D6588" w:rsidP="00C46132">
            <w:pPr>
              <w:rPr>
                <w:rFonts w:ascii="Arial" w:hAnsi="Arial" w:cs="Arial"/>
                <w:sz w:val="22"/>
                <w:szCs w:val="22"/>
              </w:rPr>
            </w:pPr>
          </w:p>
          <w:p w14:paraId="6A86861E"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Future Infrastructure Vision</w:t>
            </w:r>
          </w:p>
          <w:p w14:paraId="587B1DBF" w14:textId="77777777" w:rsidR="004D6588" w:rsidRPr="008A02B8" w:rsidRDefault="004D6588" w:rsidP="00C46132">
            <w:pPr>
              <w:rPr>
                <w:rFonts w:ascii="Arial" w:hAnsi="Arial" w:cs="Arial"/>
                <w:sz w:val="22"/>
                <w:szCs w:val="22"/>
              </w:rPr>
            </w:pPr>
          </w:p>
          <w:p w14:paraId="2B22683D" w14:textId="2EDFBB49" w:rsidR="004D6588" w:rsidRPr="008A02B8" w:rsidRDefault="004D6588" w:rsidP="00C46132">
            <w:pPr>
              <w:pStyle w:val="TableParagraph"/>
              <w:spacing w:before="0"/>
              <w:rPr>
                <w:bCs/>
                <w:sz w:val="22"/>
                <w:szCs w:val="22"/>
              </w:rPr>
            </w:pPr>
            <w:r w:rsidRPr="008A02B8">
              <w:rPr>
                <w:bCs/>
                <w:sz w:val="22"/>
                <w:szCs w:val="22"/>
              </w:rPr>
              <w:t xml:space="preserve">S Hewitt highlighted his paper giving an outline of work currently progressing to inform and create a long-term infrastructure vision for the College and emphasised that the infrastructure plan aims to not only meet the aspirations of Dundee &amp; Angus College students / staff but also to align with local, regional, and national priorities. </w:t>
            </w:r>
          </w:p>
          <w:p w14:paraId="6205A63A" w14:textId="77777777" w:rsidR="004D6588" w:rsidRPr="008A02B8" w:rsidRDefault="004D6588" w:rsidP="00C46132">
            <w:pPr>
              <w:pStyle w:val="TableParagraph"/>
              <w:spacing w:before="0"/>
              <w:rPr>
                <w:bCs/>
                <w:sz w:val="22"/>
                <w:szCs w:val="22"/>
              </w:rPr>
            </w:pPr>
          </w:p>
          <w:p w14:paraId="0DC6F682" w14:textId="77777777" w:rsidR="004D6588" w:rsidRPr="008A02B8" w:rsidRDefault="004D6588" w:rsidP="00C46132">
            <w:pPr>
              <w:pStyle w:val="TableParagraph"/>
              <w:spacing w:before="0"/>
              <w:rPr>
                <w:bCs/>
                <w:sz w:val="22"/>
                <w:szCs w:val="22"/>
              </w:rPr>
            </w:pPr>
            <w:r w:rsidRPr="008A02B8">
              <w:rPr>
                <w:bCs/>
                <w:sz w:val="22"/>
                <w:szCs w:val="22"/>
              </w:rPr>
              <w:t xml:space="preserve">S Hewitt stated that in December 2023, the SFC introduced the College Infrastructure Strategy Delivery Plan and noted that the work progressing would also align with this national strategy. </w:t>
            </w:r>
          </w:p>
          <w:p w14:paraId="24EBA13C" w14:textId="77777777" w:rsidR="004D6588" w:rsidRPr="008A02B8" w:rsidRDefault="004D6588" w:rsidP="00C46132">
            <w:pPr>
              <w:pStyle w:val="TableParagraph"/>
              <w:spacing w:before="0"/>
              <w:rPr>
                <w:bCs/>
                <w:sz w:val="22"/>
                <w:szCs w:val="22"/>
              </w:rPr>
            </w:pPr>
          </w:p>
          <w:p w14:paraId="6A6A5215" w14:textId="77777777" w:rsidR="0058284E" w:rsidRPr="008A02B8" w:rsidRDefault="0058284E" w:rsidP="00C46132">
            <w:pPr>
              <w:pStyle w:val="TableParagraph"/>
              <w:spacing w:before="0"/>
              <w:rPr>
                <w:bCs/>
                <w:sz w:val="22"/>
                <w:szCs w:val="22"/>
              </w:rPr>
            </w:pPr>
          </w:p>
          <w:p w14:paraId="0CFD2D8A" w14:textId="77777777" w:rsidR="0058284E" w:rsidRPr="008A02B8" w:rsidRDefault="0058284E" w:rsidP="00C46132">
            <w:pPr>
              <w:pStyle w:val="TableParagraph"/>
              <w:spacing w:before="0"/>
              <w:rPr>
                <w:bCs/>
                <w:sz w:val="22"/>
                <w:szCs w:val="22"/>
              </w:rPr>
            </w:pPr>
          </w:p>
          <w:p w14:paraId="7E9543A0" w14:textId="201ABA4A" w:rsidR="004D6588" w:rsidRPr="008A02B8" w:rsidRDefault="004D6588" w:rsidP="00C46132">
            <w:pPr>
              <w:pStyle w:val="TableParagraph"/>
              <w:spacing w:before="0"/>
              <w:rPr>
                <w:color w:val="0D0D0D"/>
                <w:sz w:val="22"/>
                <w:szCs w:val="22"/>
                <w:shd w:val="clear" w:color="auto" w:fill="FFFFFF"/>
              </w:rPr>
            </w:pPr>
            <w:r w:rsidRPr="008A02B8">
              <w:rPr>
                <w:color w:val="0D0D0D"/>
                <w:sz w:val="22"/>
                <w:szCs w:val="22"/>
                <w:shd w:val="clear" w:color="auto" w:fill="FFFFFF"/>
              </w:rPr>
              <w:t xml:space="preserve">S Hewitt highlighted the importance of a Future Infrastructure Vision and tackling the immediate challenges within our current infrastructure as well as creating a vision and plan to move forward with, should substantial capital funds become accessible. S Hewitt stated he will provide </w:t>
            </w:r>
            <w:r w:rsidR="0039699A" w:rsidRPr="008A02B8">
              <w:rPr>
                <w:color w:val="0D0D0D"/>
                <w:sz w:val="22"/>
                <w:szCs w:val="22"/>
                <w:shd w:val="clear" w:color="auto" w:fill="FFFFFF"/>
              </w:rPr>
              <w:t xml:space="preserve">a more detailed plan </w:t>
            </w:r>
            <w:r w:rsidRPr="008A02B8">
              <w:rPr>
                <w:color w:val="0D0D0D"/>
                <w:sz w:val="22"/>
                <w:szCs w:val="22"/>
                <w:shd w:val="clear" w:color="auto" w:fill="FFFFFF"/>
              </w:rPr>
              <w:t xml:space="preserve">around the infrastructure vision to the Board meeting in June 2024. </w:t>
            </w:r>
            <w:r w:rsidRPr="008A02B8">
              <w:rPr>
                <w:b/>
                <w:bCs/>
                <w:color w:val="0D0D0D"/>
                <w:sz w:val="22"/>
                <w:szCs w:val="22"/>
                <w:shd w:val="clear" w:color="auto" w:fill="FFFFFF"/>
              </w:rPr>
              <w:t>S Hewitt to progress.</w:t>
            </w:r>
          </w:p>
          <w:p w14:paraId="2EC28072" w14:textId="4241FE76" w:rsidR="00C46132" w:rsidRPr="008A02B8" w:rsidRDefault="004D6588" w:rsidP="00C46132">
            <w:pPr>
              <w:pStyle w:val="TableParagraph"/>
              <w:spacing w:before="0"/>
              <w:rPr>
                <w:bCs/>
                <w:sz w:val="22"/>
                <w:szCs w:val="22"/>
              </w:rPr>
            </w:pPr>
            <w:r w:rsidRPr="008A02B8">
              <w:rPr>
                <w:bCs/>
                <w:sz w:val="22"/>
                <w:szCs w:val="22"/>
              </w:rPr>
              <w:t xml:space="preserve"> </w:t>
            </w:r>
          </w:p>
          <w:p w14:paraId="1D298077"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Management Accounts (for information only)</w:t>
            </w:r>
          </w:p>
          <w:p w14:paraId="16BE2278" w14:textId="77777777" w:rsidR="004D6588" w:rsidRPr="008A02B8" w:rsidRDefault="004D6588" w:rsidP="00C46132">
            <w:pPr>
              <w:pStyle w:val="ListParagraph"/>
              <w:ind w:left="0"/>
              <w:contextualSpacing w:val="0"/>
              <w:rPr>
                <w:rFonts w:cs="Arial"/>
                <w:sz w:val="22"/>
                <w:szCs w:val="22"/>
                <w:lang w:eastAsia="en-US"/>
              </w:rPr>
            </w:pPr>
          </w:p>
          <w:p w14:paraId="45D51E52" w14:textId="04812472" w:rsidR="004D6588" w:rsidRPr="008A02B8" w:rsidRDefault="004D6588" w:rsidP="00C46132">
            <w:pPr>
              <w:pStyle w:val="ListParagraph"/>
              <w:ind w:left="0"/>
              <w:contextualSpacing w:val="0"/>
              <w:rPr>
                <w:rFonts w:cs="Arial"/>
                <w:sz w:val="22"/>
                <w:szCs w:val="22"/>
              </w:rPr>
            </w:pPr>
            <w:r w:rsidRPr="008A02B8">
              <w:rPr>
                <w:rFonts w:cs="Arial"/>
                <w:color w:val="0D0D0D"/>
                <w:sz w:val="22"/>
                <w:szCs w:val="22"/>
              </w:rPr>
              <w:t xml:space="preserve">B Lawrie </w:t>
            </w:r>
            <w:r w:rsidR="0039699A" w:rsidRPr="008A02B8">
              <w:rPr>
                <w:rFonts w:cs="Arial"/>
                <w:color w:val="0D0D0D"/>
                <w:sz w:val="22"/>
                <w:szCs w:val="22"/>
              </w:rPr>
              <w:t xml:space="preserve">welcomed seeing the management accounts at Board level and noted that </w:t>
            </w:r>
            <w:r w:rsidRPr="008A02B8">
              <w:rPr>
                <w:rFonts w:cs="Arial"/>
                <w:color w:val="0D0D0D"/>
                <w:sz w:val="22"/>
                <w:szCs w:val="22"/>
              </w:rPr>
              <w:t xml:space="preserve">the forthcoming reduction in the Tayside </w:t>
            </w:r>
            <w:r w:rsidR="00AC234F" w:rsidRPr="008A02B8">
              <w:rPr>
                <w:rFonts w:cs="Arial"/>
                <w:color w:val="0D0D0D"/>
                <w:sz w:val="22"/>
                <w:szCs w:val="22"/>
              </w:rPr>
              <w:t>P</w:t>
            </w:r>
            <w:r w:rsidRPr="008A02B8">
              <w:rPr>
                <w:rFonts w:cs="Arial"/>
                <w:color w:val="0D0D0D"/>
                <w:sz w:val="22"/>
                <w:szCs w:val="22"/>
              </w:rPr>
              <w:t xml:space="preserve">ension </w:t>
            </w:r>
            <w:r w:rsidR="00AC234F" w:rsidRPr="008A02B8">
              <w:rPr>
                <w:rFonts w:cs="Arial"/>
                <w:color w:val="0D0D0D"/>
                <w:sz w:val="22"/>
                <w:szCs w:val="22"/>
              </w:rPr>
              <w:t xml:space="preserve">Scheme employers’ contribution rate would be a benefit for the coming year. </w:t>
            </w:r>
          </w:p>
          <w:p w14:paraId="757A4B25" w14:textId="77777777" w:rsidR="00C46132" w:rsidRPr="008A02B8" w:rsidRDefault="00C46132" w:rsidP="00C46132">
            <w:pPr>
              <w:pStyle w:val="ListParagraph"/>
              <w:ind w:left="0"/>
              <w:contextualSpacing w:val="0"/>
              <w:rPr>
                <w:rFonts w:cs="Arial"/>
                <w:sz w:val="22"/>
                <w:szCs w:val="22"/>
              </w:rPr>
            </w:pPr>
          </w:p>
        </w:tc>
      </w:tr>
      <w:tr w:rsidR="004D6588" w:rsidRPr="008A02B8" w14:paraId="4772C16F" w14:textId="77777777" w:rsidTr="004D6588">
        <w:tc>
          <w:tcPr>
            <w:tcW w:w="939" w:type="dxa"/>
          </w:tcPr>
          <w:p w14:paraId="5191A382"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5B3A8818" w14:textId="77777777" w:rsidR="004D6588" w:rsidRPr="008A02B8" w:rsidRDefault="004D6588" w:rsidP="00C46132">
            <w:pPr>
              <w:rPr>
                <w:rFonts w:ascii="Arial" w:hAnsi="Arial" w:cs="Arial"/>
                <w:b/>
                <w:sz w:val="22"/>
                <w:szCs w:val="22"/>
              </w:rPr>
            </w:pPr>
            <w:r w:rsidRPr="008A02B8">
              <w:rPr>
                <w:rFonts w:ascii="Arial" w:hAnsi="Arial" w:cs="Arial"/>
                <w:b/>
                <w:sz w:val="22"/>
                <w:szCs w:val="22"/>
              </w:rPr>
              <w:t>GOVERNANCE ITEMS</w:t>
            </w:r>
          </w:p>
          <w:p w14:paraId="2863EEFD" w14:textId="77777777" w:rsidR="004D6588" w:rsidRPr="008A02B8" w:rsidRDefault="004D6588" w:rsidP="00C46132">
            <w:pPr>
              <w:rPr>
                <w:rFonts w:ascii="Arial" w:hAnsi="Arial" w:cs="Arial"/>
                <w:b/>
                <w:sz w:val="22"/>
                <w:szCs w:val="22"/>
              </w:rPr>
            </w:pPr>
          </w:p>
          <w:p w14:paraId="6F83E0B3"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Strategic Risk Register</w:t>
            </w:r>
          </w:p>
          <w:p w14:paraId="2E56B035" w14:textId="77777777" w:rsidR="004D6588" w:rsidRPr="008A02B8" w:rsidRDefault="004D6588" w:rsidP="00C46132">
            <w:pPr>
              <w:pStyle w:val="ListParagraph"/>
              <w:ind w:left="0"/>
              <w:contextualSpacing w:val="0"/>
              <w:rPr>
                <w:rFonts w:cs="Arial"/>
                <w:sz w:val="22"/>
                <w:szCs w:val="22"/>
              </w:rPr>
            </w:pPr>
          </w:p>
          <w:p w14:paraId="5477A29E" w14:textId="77299DBD" w:rsidR="004D6588" w:rsidRPr="008A02B8" w:rsidRDefault="004D6588" w:rsidP="008C6552">
            <w:pPr>
              <w:widowControl w:val="0"/>
              <w:autoSpaceDE w:val="0"/>
              <w:autoSpaceDN w:val="0"/>
              <w:rPr>
                <w:rFonts w:ascii="Arial" w:hAnsi="Arial" w:cs="Arial"/>
                <w:bCs/>
                <w:sz w:val="22"/>
                <w:szCs w:val="22"/>
              </w:rPr>
            </w:pPr>
            <w:r w:rsidRPr="008A02B8">
              <w:rPr>
                <w:rFonts w:ascii="Arial" w:hAnsi="Arial" w:cs="Arial"/>
                <w:bCs/>
                <w:sz w:val="22"/>
                <w:szCs w:val="22"/>
              </w:rPr>
              <w:t>S Taylor summarised the Risk Register paper</w:t>
            </w:r>
            <w:r w:rsidR="00C46132" w:rsidRPr="008A02B8">
              <w:rPr>
                <w:rFonts w:ascii="Arial" w:hAnsi="Arial" w:cs="Arial"/>
                <w:bCs/>
                <w:sz w:val="22"/>
                <w:szCs w:val="22"/>
              </w:rPr>
              <w:t>s</w:t>
            </w:r>
            <w:r w:rsidRPr="008A02B8">
              <w:rPr>
                <w:rFonts w:ascii="Arial" w:hAnsi="Arial" w:cs="Arial"/>
                <w:bCs/>
                <w:sz w:val="22"/>
                <w:szCs w:val="22"/>
              </w:rPr>
              <w:t xml:space="preserve"> and Strategic Risk Register</w:t>
            </w:r>
            <w:r w:rsidR="008C6552" w:rsidRPr="008A02B8">
              <w:rPr>
                <w:rFonts w:ascii="Arial" w:hAnsi="Arial" w:cs="Arial"/>
                <w:bCs/>
                <w:sz w:val="22"/>
                <w:szCs w:val="22"/>
              </w:rPr>
              <w:t xml:space="preserve"> and </w:t>
            </w:r>
            <w:r w:rsidRPr="008A02B8">
              <w:rPr>
                <w:rFonts w:ascii="Arial" w:hAnsi="Arial" w:cs="Arial"/>
                <w:bCs/>
                <w:sz w:val="22"/>
                <w:szCs w:val="22"/>
              </w:rPr>
              <w:t xml:space="preserve">provided an update regarding additional risks that have been added to The Strategic Risk Register as per the discussions at the </w:t>
            </w:r>
            <w:r w:rsidR="008C6552" w:rsidRPr="008A02B8">
              <w:rPr>
                <w:rFonts w:ascii="Arial" w:hAnsi="Arial" w:cs="Arial"/>
                <w:bCs/>
                <w:sz w:val="22"/>
                <w:szCs w:val="22"/>
              </w:rPr>
              <w:t>Audit and Risk Committee a</w:t>
            </w:r>
            <w:r w:rsidRPr="008A02B8">
              <w:rPr>
                <w:rFonts w:ascii="Arial" w:hAnsi="Arial" w:cs="Arial"/>
                <w:bCs/>
                <w:sz w:val="22"/>
                <w:szCs w:val="22"/>
              </w:rPr>
              <w:t xml:space="preserve">nd the recommendations of the risk management audit. </w:t>
            </w:r>
          </w:p>
          <w:p w14:paraId="68CFF198" w14:textId="77777777" w:rsidR="004D6588" w:rsidRPr="008A02B8" w:rsidRDefault="004D6588" w:rsidP="00C46132">
            <w:pPr>
              <w:rPr>
                <w:rFonts w:ascii="Arial" w:hAnsi="Arial" w:cs="Arial"/>
                <w:bCs/>
                <w:sz w:val="22"/>
                <w:szCs w:val="22"/>
              </w:rPr>
            </w:pPr>
          </w:p>
          <w:p w14:paraId="01C5C923" w14:textId="2FC79406" w:rsidR="00821C0A" w:rsidRPr="008A02B8" w:rsidRDefault="004D6588" w:rsidP="00C46132">
            <w:pPr>
              <w:rPr>
                <w:rFonts w:ascii="Arial" w:hAnsi="Arial" w:cs="Arial"/>
                <w:color w:val="0D0D0D"/>
                <w:sz w:val="22"/>
                <w:szCs w:val="22"/>
              </w:rPr>
            </w:pPr>
            <w:r w:rsidRPr="008A02B8">
              <w:rPr>
                <w:rFonts w:ascii="Arial" w:hAnsi="Arial" w:cs="Arial"/>
                <w:color w:val="0D0D0D"/>
                <w:sz w:val="22"/>
                <w:szCs w:val="22"/>
              </w:rPr>
              <w:t xml:space="preserve">B Lawrie </w:t>
            </w:r>
            <w:r w:rsidR="008C6552" w:rsidRPr="008A02B8">
              <w:rPr>
                <w:rFonts w:ascii="Arial" w:hAnsi="Arial" w:cs="Arial"/>
                <w:color w:val="0D0D0D"/>
                <w:sz w:val="22"/>
                <w:szCs w:val="22"/>
              </w:rPr>
              <w:t xml:space="preserve">noted the </w:t>
            </w:r>
            <w:r w:rsidRPr="008A02B8">
              <w:rPr>
                <w:rFonts w:ascii="Arial" w:hAnsi="Arial" w:cs="Arial"/>
                <w:color w:val="0D0D0D"/>
                <w:sz w:val="22"/>
                <w:szCs w:val="22"/>
              </w:rPr>
              <w:t xml:space="preserve">significance of addressing the risks associated with Capital and </w:t>
            </w:r>
            <w:r w:rsidR="008C6552" w:rsidRPr="008A02B8">
              <w:rPr>
                <w:rFonts w:ascii="Arial" w:hAnsi="Arial" w:cs="Arial"/>
                <w:color w:val="0D0D0D"/>
                <w:sz w:val="22"/>
                <w:szCs w:val="22"/>
              </w:rPr>
              <w:t xml:space="preserve">Revenue </w:t>
            </w:r>
            <w:r w:rsidRPr="008A02B8">
              <w:rPr>
                <w:rFonts w:ascii="Arial" w:hAnsi="Arial" w:cs="Arial"/>
                <w:color w:val="0D0D0D"/>
                <w:sz w:val="22"/>
                <w:szCs w:val="22"/>
              </w:rPr>
              <w:t>Funding</w:t>
            </w:r>
            <w:r w:rsidR="008C6552" w:rsidRPr="008A02B8">
              <w:rPr>
                <w:rFonts w:ascii="Arial" w:hAnsi="Arial" w:cs="Arial"/>
                <w:color w:val="0D0D0D"/>
                <w:sz w:val="22"/>
                <w:szCs w:val="22"/>
              </w:rPr>
              <w:t xml:space="preserve"> and S Taylor noted that this would be referenced as part of the </w:t>
            </w:r>
            <w:r w:rsidR="00821C0A" w:rsidRPr="008A02B8">
              <w:rPr>
                <w:rFonts w:ascii="Arial" w:hAnsi="Arial" w:cs="Arial"/>
                <w:color w:val="0D0D0D"/>
                <w:sz w:val="22"/>
                <w:szCs w:val="22"/>
              </w:rPr>
              <w:t>Financial Sustainability risk.</w:t>
            </w:r>
          </w:p>
          <w:p w14:paraId="79A83652" w14:textId="77777777" w:rsidR="00821C0A" w:rsidRPr="008A02B8" w:rsidRDefault="00821C0A" w:rsidP="00C46132">
            <w:pPr>
              <w:rPr>
                <w:rFonts w:ascii="Arial" w:hAnsi="Arial" w:cs="Arial"/>
                <w:color w:val="0D0D0D"/>
                <w:sz w:val="22"/>
                <w:szCs w:val="22"/>
              </w:rPr>
            </w:pPr>
          </w:p>
          <w:p w14:paraId="5B923F2E" w14:textId="0AB02B0A" w:rsidR="004D6588" w:rsidRPr="008A02B8" w:rsidRDefault="004D6588" w:rsidP="00C46132">
            <w:pPr>
              <w:pStyle w:val="TableParagraph"/>
              <w:spacing w:before="0"/>
              <w:rPr>
                <w:bCs/>
                <w:sz w:val="22"/>
                <w:szCs w:val="22"/>
              </w:rPr>
            </w:pPr>
            <w:r w:rsidRPr="008A02B8">
              <w:rPr>
                <w:bCs/>
                <w:sz w:val="22"/>
                <w:szCs w:val="22"/>
              </w:rPr>
              <w:t xml:space="preserve">The </w:t>
            </w:r>
            <w:r w:rsidR="00821C0A" w:rsidRPr="008A02B8">
              <w:rPr>
                <w:bCs/>
                <w:sz w:val="22"/>
                <w:szCs w:val="22"/>
              </w:rPr>
              <w:t xml:space="preserve">Board endorsed </w:t>
            </w:r>
            <w:r w:rsidRPr="008A02B8">
              <w:rPr>
                <w:bCs/>
                <w:sz w:val="22"/>
                <w:szCs w:val="22"/>
              </w:rPr>
              <w:t xml:space="preserve">the Strategic Risk Register. </w:t>
            </w:r>
          </w:p>
          <w:p w14:paraId="1857467E" w14:textId="77777777" w:rsidR="004D6588" w:rsidRPr="008A02B8" w:rsidRDefault="004D6588" w:rsidP="00C46132">
            <w:pPr>
              <w:rPr>
                <w:rFonts w:ascii="Arial" w:hAnsi="Arial" w:cs="Arial"/>
                <w:sz w:val="22"/>
                <w:szCs w:val="22"/>
              </w:rPr>
            </w:pPr>
          </w:p>
          <w:p w14:paraId="31502704"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Membership Update</w:t>
            </w:r>
          </w:p>
          <w:p w14:paraId="27FD48C2" w14:textId="77777777" w:rsidR="004D6588" w:rsidRPr="008A02B8" w:rsidRDefault="004D6588" w:rsidP="00C46132">
            <w:pPr>
              <w:rPr>
                <w:rFonts w:ascii="Arial" w:hAnsi="Arial" w:cs="Arial"/>
                <w:sz w:val="22"/>
                <w:szCs w:val="22"/>
              </w:rPr>
            </w:pPr>
          </w:p>
          <w:p w14:paraId="00B7666D" w14:textId="3B9B871E" w:rsidR="004D6588" w:rsidRPr="008A02B8" w:rsidRDefault="004D6588" w:rsidP="00C46132">
            <w:pPr>
              <w:rPr>
                <w:rFonts w:ascii="Arial" w:hAnsi="Arial" w:cs="Arial"/>
                <w:color w:val="0D0D0D"/>
                <w:sz w:val="22"/>
                <w:szCs w:val="22"/>
              </w:rPr>
            </w:pPr>
            <w:r w:rsidRPr="008A02B8">
              <w:rPr>
                <w:rFonts w:ascii="Arial" w:hAnsi="Arial" w:cs="Arial"/>
                <w:color w:val="0D0D0D"/>
                <w:sz w:val="22"/>
                <w:szCs w:val="22"/>
              </w:rPr>
              <w:t xml:space="preserve">S Taylor provided an update on the recent changes within the Board. He emphasised that the introduction of Trade Union Members joining the board necessitated a reshuffling of </w:t>
            </w:r>
            <w:r w:rsidR="003953BB" w:rsidRPr="008A02B8">
              <w:rPr>
                <w:rFonts w:ascii="Arial" w:hAnsi="Arial" w:cs="Arial"/>
                <w:color w:val="0D0D0D"/>
                <w:sz w:val="22"/>
                <w:szCs w:val="22"/>
              </w:rPr>
              <w:t>C</w:t>
            </w:r>
            <w:r w:rsidRPr="008A02B8">
              <w:rPr>
                <w:rFonts w:ascii="Arial" w:hAnsi="Arial" w:cs="Arial"/>
                <w:color w:val="0D0D0D"/>
                <w:sz w:val="22"/>
                <w:szCs w:val="22"/>
              </w:rPr>
              <w:t>ommittee</w:t>
            </w:r>
            <w:r w:rsidR="003953BB" w:rsidRPr="008A02B8">
              <w:rPr>
                <w:rFonts w:ascii="Arial" w:hAnsi="Arial" w:cs="Arial"/>
                <w:color w:val="0D0D0D"/>
                <w:sz w:val="22"/>
                <w:szCs w:val="22"/>
              </w:rPr>
              <w:t xml:space="preserve"> memberships, with these changes </w:t>
            </w:r>
            <w:r w:rsidRPr="008A02B8">
              <w:rPr>
                <w:rFonts w:ascii="Arial" w:hAnsi="Arial" w:cs="Arial"/>
                <w:color w:val="0D0D0D"/>
                <w:sz w:val="22"/>
                <w:szCs w:val="22"/>
              </w:rPr>
              <w:t xml:space="preserve">implemented on a </w:t>
            </w:r>
            <w:r w:rsidR="003953BB" w:rsidRPr="008A02B8">
              <w:rPr>
                <w:rFonts w:ascii="Arial" w:hAnsi="Arial" w:cs="Arial"/>
                <w:color w:val="0D0D0D"/>
                <w:sz w:val="22"/>
                <w:szCs w:val="22"/>
              </w:rPr>
              <w:t>‘</w:t>
            </w:r>
            <w:r w:rsidRPr="008A02B8">
              <w:rPr>
                <w:rFonts w:ascii="Arial" w:hAnsi="Arial" w:cs="Arial"/>
                <w:color w:val="0D0D0D"/>
                <w:sz w:val="22"/>
                <w:szCs w:val="22"/>
              </w:rPr>
              <w:t>blind choice</w:t>
            </w:r>
            <w:r w:rsidR="003953BB" w:rsidRPr="008A02B8">
              <w:rPr>
                <w:rFonts w:ascii="Arial" w:hAnsi="Arial" w:cs="Arial"/>
                <w:color w:val="0D0D0D"/>
                <w:sz w:val="22"/>
                <w:szCs w:val="22"/>
              </w:rPr>
              <w:t>’</w:t>
            </w:r>
            <w:r w:rsidRPr="008A02B8">
              <w:rPr>
                <w:rFonts w:ascii="Arial" w:hAnsi="Arial" w:cs="Arial"/>
                <w:color w:val="0D0D0D"/>
                <w:sz w:val="22"/>
                <w:szCs w:val="22"/>
              </w:rPr>
              <w:t xml:space="preserve"> basis. </w:t>
            </w:r>
          </w:p>
          <w:p w14:paraId="52987896" w14:textId="77777777" w:rsidR="004D6588" w:rsidRPr="008A02B8" w:rsidRDefault="004D6588" w:rsidP="00C46132">
            <w:pPr>
              <w:rPr>
                <w:rFonts w:ascii="Arial" w:hAnsi="Arial" w:cs="Arial"/>
                <w:color w:val="0D0D0D"/>
                <w:sz w:val="22"/>
                <w:szCs w:val="22"/>
              </w:rPr>
            </w:pPr>
          </w:p>
          <w:p w14:paraId="3030D996" w14:textId="77777777" w:rsidR="003953BB" w:rsidRPr="008A02B8" w:rsidRDefault="004D6588" w:rsidP="00C46132">
            <w:pPr>
              <w:rPr>
                <w:rFonts w:ascii="Arial" w:hAnsi="Arial" w:cs="Arial"/>
                <w:color w:val="0D0D0D"/>
                <w:sz w:val="22"/>
                <w:szCs w:val="22"/>
              </w:rPr>
            </w:pPr>
            <w:r w:rsidRPr="008A02B8">
              <w:rPr>
                <w:rFonts w:ascii="Arial" w:hAnsi="Arial" w:cs="Arial"/>
                <w:color w:val="0D0D0D"/>
                <w:sz w:val="22"/>
                <w:szCs w:val="22"/>
              </w:rPr>
              <w:t>S Taylor</w:t>
            </w:r>
            <w:r w:rsidR="003953BB" w:rsidRPr="008A02B8">
              <w:rPr>
                <w:rFonts w:ascii="Arial" w:hAnsi="Arial" w:cs="Arial"/>
                <w:color w:val="0D0D0D"/>
                <w:sz w:val="22"/>
                <w:szCs w:val="22"/>
              </w:rPr>
              <w:t xml:space="preserve"> noted that no appointment had yet been made to the current Board vacancy. </w:t>
            </w:r>
            <w:r w:rsidRPr="008A02B8">
              <w:rPr>
                <w:rFonts w:ascii="Arial" w:hAnsi="Arial" w:cs="Arial"/>
                <w:color w:val="0D0D0D"/>
                <w:sz w:val="22"/>
                <w:szCs w:val="22"/>
              </w:rPr>
              <w:t xml:space="preserve"> </w:t>
            </w:r>
          </w:p>
          <w:p w14:paraId="01138948" w14:textId="77777777" w:rsidR="003953BB" w:rsidRPr="008A02B8" w:rsidRDefault="003953BB" w:rsidP="00C46132">
            <w:pPr>
              <w:rPr>
                <w:rFonts w:ascii="Arial" w:hAnsi="Arial" w:cs="Arial"/>
                <w:color w:val="0D0D0D"/>
                <w:sz w:val="22"/>
                <w:szCs w:val="22"/>
              </w:rPr>
            </w:pPr>
          </w:p>
          <w:p w14:paraId="1980C0B8" w14:textId="77777777" w:rsidR="003953BB" w:rsidRPr="008A02B8" w:rsidRDefault="004D6588" w:rsidP="00C46132">
            <w:pPr>
              <w:rPr>
                <w:rFonts w:ascii="Arial" w:hAnsi="Arial" w:cs="Arial"/>
                <w:color w:val="0D0D0D"/>
                <w:sz w:val="22"/>
                <w:szCs w:val="22"/>
              </w:rPr>
            </w:pPr>
            <w:r w:rsidRPr="008A02B8">
              <w:rPr>
                <w:rFonts w:ascii="Arial" w:hAnsi="Arial" w:cs="Arial"/>
                <w:color w:val="0D0D0D"/>
                <w:sz w:val="22"/>
                <w:szCs w:val="22"/>
              </w:rPr>
              <w:t xml:space="preserve">S Taylor </w:t>
            </w:r>
            <w:r w:rsidR="003953BB" w:rsidRPr="008A02B8">
              <w:rPr>
                <w:rFonts w:ascii="Arial" w:hAnsi="Arial" w:cs="Arial"/>
                <w:color w:val="0D0D0D"/>
                <w:sz w:val="22"/>
                <w:szCs w:val="22"/>
              </w:rPr>
              <w:t xml:space="preserve">noted the request for the Board to endorse the membership of </w:t>
            </w:r>
            <w:r w:rsidRPr="008A02B8">
              <w:rPr>
                <w:rFonts w:ascii="Arial" w:hAnsi="Arial" w:cs="Arial"/>
                <w:color w:val="0D0D0D"/>
                <w:sz w:val="22"/>
                <w:szCs w:val="22"/>
              </w:rPr>
              <w:t>A Lawrence and S</w:t>
            </w:r>
            <w:r w:rsidR="003953BB" w:rsidRPr="008A02B8">
              <w:rPr>
                <w:rFonts w:ascii="Arial" w:hAnsi="Arial" w:cs="Arial"/>
                <w:color w:val="0D0D0D"/>
                <w:sz w:val="22"/>
                <w:szCs w:val="22"/>
              </w:rPr>
              <w:t> </w:t>
            </w:r>
            <w:r w:rsidRPr="008A02B8">
              <w:rPr>
                <w:rFonts w:ascii="Arial" w:hAnsi="Arial" w:cs="Arial"/>
                <w:color w:val="0D0D0D"/>
                <w:sz w:val="22"/>
                <w:szCs w:val="22"/>
              </w:rPr>
              <w:t xml:space="preserve">Oakley as new members to the </w:t>
            </w:r>
            <w:r w:rsidR="003953BB" w:rsidRPr="008A02B8">
              <w:rPr>
                <w:rFonts w:ascii="Arial" w:hAnsi="Arial" w:cs="Arial"/>
                <w:color w:val="0D0D0D"/>
                <w:sz w:val="22"/>
                <w:szCs w:val="22"/>
              </w:rPr>
              <w:t>B</w:t>
            </w:r>
            <w:r w:rsidRPr="008A02B8">
              <w:rPr>
                <w:rFonts w:ascii="Arial" w:hAnsi="Arial" w:cs="Arial"/>
                <w:color w:val="0D0D0D"/>
                <w:sz w:val="22"/>
                <w:szCs w:val="22"/>
              </w:rPr>
              <w:t>oard. Th</w:t>
            </w:r>
            <w:r w:rsidR="003953BB" w:rsidRPr="008A02B8">
              <w:rPr>
                <w:rFonts w:ascii="Arial" w:hAnsi="Arial" w:cs="Arial"/>
                <w:color w:val="0D0D0D"/>
                <w:sz w:val="22"/>
                <w:szCs w:val="22"/>
              </w:rPr>
              <w:t>is was agreed.</w:t>
            </w:r>
          </w:p>
          <w:p w14:paraId="4AEEDBAE" w14:textId="77777777" w:rsidR="003953BB" w:rsidRPr="008A02B8" w:rsidRDefault="003953BB" w:rsidP="00C46132">
            <w:pPr>
              <w:rPr>
                <w:rFonts w:ascii="Arial" w:hAnsi="Arial" w:cs="Arial"/>
                <w:color w:val="0D0D0D"/>
                <w:sz w:val="22"/>
                <w:szCs w:val="22"/>
              </w:rPr>
            </w:pPr>
          </w:p>
          <w:p w14:paraId="216CB99C" w14:textId="2BAA0545" w:rsidR="004D6588" w:rsidRPr="008A02B8" w:rsidRDefault="003953BB" w:rsidP="00C46132">
            <w:pPr>
              <w:rPr>
                <w:rFonts w:ascii="Arial" w:hAnsi="Arial" w:cs="Arial"/>
                <w:sz w:val="22"/>
                <w:szCs w:val="22"/>
              </w:rPr>
            </w:pPr>
            <w:r w:rsidRPr="008A02B8">
              <w:rPr>
                <w:rFonts w:ascii="Arial" w:hAnsi="Arial" w:cs="Arial"/>
                <w:sz w:val="22"/>
                <w:szCs w:val="22"/>
              </w:rPr>
              <w:t>S Taylor noted that no trade union nominee had yet been identified by Unison/GMB for support staff, but that this would remain open</w:t>
            </w:r>
            <w:r w:rsidR="005B0051" w:rsidRPr="008A02B8">
              <w:rPr>
                <w:rFonts w:ascii="Arial" w:hAnsi="Arial" w:cs="Arial"/>
                <w:sz w:val="22"/>
                <w:szCs w:val="22"/>
              </w:rPr>
              <w:t xml:space="preserve"> for further consideration.</w:t>
            </w:r>
          </w:p>
          <w:p w14:paraId="434ADA9D" w14:textId="77777777" w:rsidR="004D6588" w:rsidRPr="008A02B8" w:rsidRDefault="004D6588" w:rsidP="00C46132">
            <w:pPr>
              <w:rPr>
                <w:rFonts w:ascii="Arial" w:hAnsi="Arial" w:cs="Arial"/>
                <w:sz w:val="22"/>
                <w:szCs w:val="22"/>
              </w:rPr>
            </w:pPr>
          </w:p>
          <w:p w14:paraId="3AB39823" w14:textId="2F998413"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Board Governance Manual Update</w:t>
            </w:r>
          </w:p>
          <w:p w14:paraId="5EC52191" w14:textId="77777777" w:rsidR="004D6588" w:rsidRPr="008A02B8" w:rsidRDefault="004D6588" w:rsidP="00C46132">
            <w:pPr>
              <w:pStyle w:val="ListParagraph"/>
              <w:ind w:left="0"/>
              <w:contextualSpacing w:val="0"/>
              <w:rPr>
                <w:rFonts w:cs="Arial"/>
                <w:sz w:val="22"/>
                <w:szCs w:val="22"/>
              </w:rPr>
            </w:pPr>
          </w:p>
          <w:p w14:paraId="0E7CAB95" w14:textId="09D1F7CB" w:rsidR="004D6588" w:rsidRPr="008A02B8" w:rsidRDefault="004D6588" w:rsidP="00C46132">
            <w:pPr>
              <w:rPr>
                <w:rFonts w:ascii="Arial" w:hAnsi="Arial" w:cs="Arial"/>
                <w:color w:val="0D0D0D"/>
                <w:sz w:val="22"/>
                <w:szCs w:val="22"/>
              </w:rPr>
            </w:pPr>
            <w:r w:rsidRPr="008A02B8">
              <w:rPr>
                <w:rFonts w:ascii="Arial" w:hAnsi="Arial" w:cs="Arial"/>
                <w:color w:val="0D0D0D"/>
                <w:sz w:val="22"/>
                <w:szCs w:val="22"/>
              </w:rPr>
              <w:t>S Taylor provided an overview of the Governance Manual, highlighting that it had been updated to incorporate changes resulting from the introduction of trade union-nominated board members.</w:t>
            </w:r>
          </w:p>
          <w:p w14:paraId="2C6FD2CC" w14:textId="77777777" w:rsidR="004D6588" w:rsidRPr="008A02B8" w:rsidRDefault="004D6588" w:rsidP="00C46132">
            <w:pPr>
              <w:rPr>
                <w:rFonts w:ascii="Arial" w:hAnsi="Arial" w:cs="Arial"/>
                <w:color w:val="0D0D0D"/>
                <w:sz w:val="22"/>
                <w:szCs w:val="22"/>
              </w:rPr>
            </w:pPr>
          </w:p>
          <w:p w14:paraId="16822C30" w14:textId="65477CEE" w:rsidR="004D6588" w:rsidRPr="008A02B8" w:rsidRDefault="004D6588" w:rsidP="00C46132">
            <w:pPr>
              <w:rPr>
                <w:rFonts w:ascii="Arial" w:hAnsi="Arial" w:cs="Arial"/>
                <w:color w:val="0D0D0D"/>
                <w:sz w:val="22"/>
                <w:szCs w:val="22"/>
              </w:rPr>
            </w:pPr>
            <w:r w:rsidRPr="008A02B8">
              <w:rPr>
                <w:rFonts w:ascii="Arial" w:hAnsi="Arial" w:cs="Arial"/>
                <w:color w:val="0D0D0D"/>
                <w:sz w:val="22"/>
                <w:szCs w:val="22"/>
              </w:rPr>
              <w:t xml:space="preserve">Following S Taylor's update, L O’Donnell suggested that this document should be </w:t>
            </w:r>
            <w:r w:rsidR="005B0051" w:rsidRPr="008A02B8">
              <w:rPr>
                <w:rFonts w:ascii="Arial" w:hAnsi="Arial" w:cs="Arial"/>
                <w:color w:val="0D0D0D"/>
                <w:sz w:val="22"/>
                <w:szCs w:val="22"/>
              </w:rPr>
              <w:t>carefully read by all Board members</w:t>
            </w:r>
            <w:r w:rsidRPr="008A02B8">
              <w:rPr>
                <w:rFonts w:ascii="Arial" w:hAnsi="Arial" w:cs="Arial"/>
                <w:color w:val="0D0D0D"/>
                <w:sz w:val="22"/>
                <w:szCs w:val="22"/>
              </w:rPr>
              <w:t xml:space="preserve"> to ensure they are familiar with its contents and the recent changes.</w:t>
            </w:r>
          </w:p>
          <w:p w14:paraId="7EBBD0A5" w14:textId="77777777" w:rsidR="004D6588" w:rsidRPr="008A02B8" w:rsidRDefault="004D6588" w:rsidP="00C46132">
            <w:pPr>
              <w:rPr>
                <w:rFonts w:ascii="Arial" w:hAnsi="Arial" w:cs="Arial"/>
                <w:color w:val="0D0D0D"/>
                <w:sz w:val="22"/>
                <w:szCs w:val="22"/>
              </w:rPr>
            </w:pPr>
          </w:p>
          <w:p w14:paraId="12157A03" w14:textId="472051C3" w:rsidR="004D6588" w:rsidRPr="008A02B8" w:rsidRDefault="004D6588" w:rsidP="00C46132">
            <w:pPr>
              <w:rPr>
                <w:rFonts w:ascii="Arial" w:hAnsi="Arial" w:cs="Arial"/>
                <w:sz w:val="22"/>
                <w:szCs w:val="22"/>
              </w:rPr>
            </w:pPr>
            <w:r w:rsidRPr="008A02B8">
              <w:rPr>
                <w:rFonts w:ascii="Arial" w:hAnsi="Arial" w:cs="Arial"/>
                <w:sz w:val="22"/>
                <w:szCs w:val="22"/>
              </w:rPr>
              <w:t xml:space="preserve">The </w:t>
            </w:r>
            <w:r w:rsidR="00317E02" w:rsidRPr="008A02B8">
              <w:rPr>
                <w:rFonts w:ascii="Arial" w:hAnsi="Arial" w:cs="Arial"/>
                <w:sz w:val="22"/>
                <w:szCs w:val="22"/>
              </w:rPr>
              <w:t>updates to the Board Manual were</w:t>
            </w:r>
            <w:r w:rsidRPr="008A02B8">
              <w:rPr>
                <w:rFonts w:ascii="Arial" w:hAnsi="Arial" w:cs="Arial"/>
                <w:sz w:val="22"/>
                <w:szCs w:val="22"/>
              </w:rPr>
              <w:t xml:space="preserve"> approved.</w:t>
            </w:r>
          </w:p>
          <w:p w14:paraId="548129E1" w14:textId="77777777" w:rsidR="004D6588" w:rsidRPr="008A02B8" w:rsidRDefault="004D6588" w:rsidP="00C46132">
            <w:pPr>
              <w:rPr>
                <w:rFonts w:ascii="Arial" w:hAnsi="Arial" w:cs="Arial"/>
                <w:sz w:val="22"/>
                <w:szCs w:val="22"/>
              </w:rPr>
            </w:pPr>
          </w:p>
          <w:p w14:paraId="0595E923" w14:textId="77777777" w:rsidR="00D46C16" w:rsidRPr="008A02B8" w:rsidRDefault="00D46C16" w:rsidP="00C46132">
            <w:pPr>
              <w:rPr>
                <w:rFonts w:ascii="Arial" w:hAnsi="Arial" w:cs="Arial"/>
                <w:sz w:val="22"/>
                <w:szCs w:val="22"/>
              </w:rPr>
            </w:pPr>
          </w:p>
          <w:p w14:paraId="03A248EE" w14:textId="77777777" w:rsidR="00D46C16" w:rsidRPr="008A02B8" w:rsidRDefault="00D46C16" w:rsidP="00C46132">
            <w:pPr>
              <w:rPr>
                <w:rFonts w:ascii="Arial" w:hAnsi="Arial" w:cs="Arial"/>
                <w:sz w:val="22"/>
                <w:szCs w:val="22"/>
              </w:rPr>
            </w:pPr>
          </w:p>
          <w:p w14:paraId="0BC132C0" w14:textId="77777777" w:rsidR="00D46C16" w:rsidRPr="008A02B8" w:rsidRDefault="00D46C16" w:rsidP="00C46132">
            <w:pPr>
              <w:rPr>
                <w:rFonts w:ascii="Arial" w:hAnsi="Arial" w:cs="Arial"/>
                <w:sz w:val="22"/>
                <w:szCs w:val="22"/>
              </w:rPr>
            </w:pPr>
          </w:p>
          <w:p w14:paraId="4C2C9470" w14:textId="77777777" w:rsidR="00D46C16" w:rsidRPr="008A02B8" w:rsidRDefault="00D46C16" w:rsidP="00C46132">
            <w:pPr>
              <w:rPr>
                <w:rFonts w:ascii="Arial" w:hAnsi="Arial" w:cs="Arial"/>
                <w:sz w:val="22"/>
                <w:szCs w:val="22"/>
              </w:rPr>
            </w:pPr>
          </w:p>
          <w:p w14:paraId="6CCEE904"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Board 2024/25 Meeting Dates</w:t>
            </w:r>
          </w:p>
          <w:p w14:paraId="3010FFA3" w14:textId="77777777" w:rsidR="004D6588" w:rsidRPr="008A02B8" w:rsidRDefault="004D6588" w:rsidP="00C46132">
            <w:pPr>
              <w:rPr>
                <w:rFonts w:ascii="Arial" w:hAnsi="Arial" w:cs="Arial"/>
                <w:sz w:val="22"/>
                <w:szCs w:val="22"/>
              </w:rPr>
            </w:pPr>
          </w:p>
          <w:p w14:paraId="265C4DE2" w14:textId="19975898" w:rsidR="004D6588" w:rsidRPr="008A02B8" w:rsidRDefault="004D6588" w:rsidP="00C46132">
            <w:pPr>
              <w:rPr>
                <w:rFonts w:ascii="Arial" w:hAnsi="Arial" w:cs="Arial"/>
                <w:sz w:val="22"/>
                <w:szCs w:val="22"/>
              </w:rPr>
            </w:pPr>
            <w:r w:rsidRPr="008A02B8">
              <w:rPr>
                <w:rFonts w:ascii="Arial" w:hAnsi="Arial" w:cs="Arial"/>
                <w:sz w:val="22"/>
                <w:szCs w:val="22"/>
              </w:rPr>
              <w:t xml:space="preserve">The meeting dates were approved, S Taylor highlighted that if there were any </w:t>
            </w:r>
            <w:r w:rsidR="00317E02" w:rsidRPr="008A02B8">
              <w:rPr>
                <w:rFonts w:ascii="Arial" w:hAnsi="Arial" w:cs="Arial"/>
                <w:sz w:val="22"/>
                <w:szCs w:val="22"/>
              </w:rPr>
              <w:t xml:space="preserve">significant </w:t>
            </w:r>
            <w:r w:rsidRPr="008A02B8">
              <w:rPr>
                <w:rFonts w:ascii="Arial" w:hAnsi="Arial" w:cs="Arial"/>
                <w:sz w:val="22"/>
                <w:szCs w:val="22"/>
              </w:rPr>
              <w:t xml:space="preserve">clashes of scheduled </w:t>
            </w:r>
            <w:r w:rsidR="00317E02" w:rsidRPr="008A02B8">
              <w:rPr>
                <w:rFonts w:ascii="Arial" w:hAnsi="Arial" w:cs="Arial"/>
                <w:sz w:val="22"/>
                <w:szCs w:val="22"/>
              </w:rPr>
              <w:t>C</w:t>
            </w:r>
            <w:r w:rsidRPr="008A02B8">
              <w:rPr>
                <w:rFonts w:ascii="Arial" w:hAnsi="Arial" w:cs="Arial"/>
                <w:sz w:val="22"/>
                <w:szCs w:val="22"/>
              </w:rPr>
              <w:t xml:space="preserve">ommittee </w:t>
            </w:r>
            <w:r w:rsidR="00317E02" w:rsidRPr="008A02B8">
              <w:rPr>
                <w:rFonts w:ascii="Arial" w:hAnsi="Arial" w:cs="Arial"/>
                <w:sz w:val="22"/>
                <w:szCs w:val="22"/>
              </w:rPr>
              <w:t xml:space="preserve">or Board </w:t>
            </w:r>
            <w:r w:rsidRPr="008A02B8">
              <w:rPr>
                <w:rFonts w:ascii="Arial" w:hAnsi="Arial" w:cs="Arial"/>
                <w:sz w:val="22"/>
                <w:szCs w:val="22"/>
              </w:rPr>
              <w:t xml:space="preserve">dates to inform </w:t>
            </w:r>
            <w:r w:rsidR="00551CEA" w:rsidRPr="008A02B8">
              <w:rPr>
                <w:rFonts w:ascii="Arial" w:hAnsi="Arial" w:cs="Arial"/>
                <w:sz w:val="22"/>
                <w:szCs w:val="22"/>
              </w:rPr>
              <w:t>P</w:t>
            </w:r>
            <w:r w:rsidR="002E7505">
              <w:rPr>
                <w:rFonts w:ascii="Arial" w:hAnsi="Arial" w:cs="Arial"/>
                <w:sz w:val="22"/>
                <w:szCs w:val="22"/>
              </w:rPr>
              <w:t xml:space="preserve"> Muir</w:t>
            </w:r>
            <w:r w:rsidR="00551CEA" w:rsidRPr="008A02B8">
              <w:rPr>
                <w:rFonts w:ascii="Arial" w:hAnsi="Arial" w:cs="Arial"/>
                <w:sz w:val="22"/>
                <w:szCs w:val="22"/>
              </w:rPr>
              <w:t xml:space="preserve"> of these as soon as practicable.</w:t>
            </w:r>
          </w:p>
          <w:p w14:paraId="5C6E1EA1" w14:textId="77777777" w:rsidR="004D6588" w:rsidRPr="008A02B8" w:rsidRDefault="004D6588" w:rsidP="00C46132">
            <w:pPr>
              <w:rPr>
                <w:rFonts w:ascii="Arial" w:hAnsi="Arial" w:cs="Arial"/>
                <w:sz w:val="22"/>
                <w:szCs w:val="22"/>
              </w:rPr>
            </w:pPr>
          </w:p>
          <w:p w14:paraId="58CE42DA" w14:textId="77777777" w:rsidR="004D6588" w:rsidRPr="008A02B8" w:rsidRDefault="004D6588" w:rsidP="00C46132">
            <w:pPr>
              <w:pStyle w:val="ListParagraph"/>
              <w:numPr>
                <w:ilvl w:val="1"/>
                <w:numId w:val="1"/>
              </w:numPr>
              <w:ind w:left="0" w:firstLine="0"/>
              <w:contextualSpacing w:val="0"/>
              <w:rPr>
                <w:rFonts w:cs="Arial"/>
                <w:b/>
                <w:bCs/>
                <w:sz w:val="22"/>
                <w:szCs w:val="22"/>
              </w:rPr>
            </w:pPr>
            <w:r w:rsidRPr="008A02B8">
              <w:rPr>
                <w:rFonts w:cs="Arial"/>
                <w:b/>
                <w:bCs/>
                <w:sz w:val="22"/>
                <w:szCs w:val="22"/>
              </w:rPr>
              <w:t>Board Metrics</w:t>
            </w:r>
          </w:p>
          <w:p w14:paraId="3708D3A0" w14:textId="77777777" w:rsidR="004D6588" w:rsidRPr="008A02B8" w:rsidRDefault="004D6588" w:rsidP="00C46132">
            <w:pPr>
              <w:rPr>
                <w:rFonts w:ascii="Arial" w:hAnsi="Arial" w:cs="Arial"/>
                <w:sz w:val="22"/>
                <w:szCs w:val="22"/>
              </w:rPr>
            </w:pPr>
          </w:p>
          <w:p w14:paraId="51D7BE43" w14:textId="40014BAD" w:rsidR="00551CEA" w:rsidRPr="008A02B8" w:rsidRDefault="00551CEA" w:rsidP="00551CEA">
            <w:pPr>
              <w:rPr>
                <w:rFonts w:ascii="Arial" w:hAnsi="Arial" w:cs="Arial"/>
                <w:color w:val="0D0D0D"/>
                <w:sz w:val="22"/>
                <w:szCs w:val="22"/>
              </w:rPr>
            </w:pPr>
            <w:r w:rsidRPr="008A02B8">
              <w:rPr>
                <w:rFonts w:ascii="Arial" w:hAnsi="Arial" w:cs="Arial"/>
                <w:sz w:val="22"/>
                <w:szCs w:val="22"/>
              </w:rPr>
              <w:t>S Taylor noted the usual range of Board metrics.</w:t>
            </w:r>
            <w:r w:rsidRPr="008A02B8">
              <w:rPr>
                <w:rFonts w:ascii="Arial" w:hAnsi="Arial" w:cs="Arial"/>
                <w:color w:val="0D0D0D"/>
                <w:sz w:val="22"/>
                <w:szCs w:val="22"/>
              </w:rPr>
              <w:t xml:space="preserve"> M Williamson </w:t>
            </w:r>
            <w:r w:rsidR="00A56362" w:rsidRPr="008A02B8">
              <w:rPr>
                <w:rFonts w:ascii="Arial" w:hAnsi="Arial" w:cs="Arial"/>
                <w:color w:val="0D0D0D"/>
                <w:sz w:val="22"/>
                <w:szCs w:val="22"/>
              </w:rPr>
              <w:t xml:space="preserve">asked if the </w:t>
            </w:r>
            <w:r w:rsidRPr="008A02B8">
              <w:rPr>
                <w:rFonts w:ascii="Arial" w:hAnsi="Arial" w:cs="Arial"/>
                <w:color w:val="0D0D0D"/>
                <w:sz w:val="22"/>
                <w:szCs w:val="22"/>
              </w:rPr>
              <w:t xml:space="preserve">Board should have a </w:t>
            </w:r>
            <w:r w:rsidR="00A56362" w:rsidRPr="008A02B8">
              <w:rPr>
                <w:rFonts w:ascii="Arial" w:hAnsi="Arial" w:cs="Arial"/>
                <w:color w:val="0D0D0D"/>
                <w:sz w:val="22"/>
                <w:szCs w:val="22"/>
              </w:rPr>
              <w:t xml:space="preserve">summary of any RIDDOR reportable accidents. </w:t>
            </w:r>
            <w:r w:rsidRPr="008A02B8">
              <w:rPr>
                <w:rFonts w:ascii="Arial" w:hAnsi="Arial" w:cs="Arial"/>
                <w:color w:val="0D0D0D"/>
                <w:sz w:val="22"/>
                <w:szCs w:val="22"/>
              </w:rPr>
              <w:t xml:space="preserve">S Taylor clarified that </w:t>
            </w:r>
            <w:r w:rsidR="00A56362" w:rsidRPr="008A02B8">
              <w:rPr>
                <w:rFonts w:ascii="Arial" w:hAnsi="Arial" w:cs="Arial"/>
                <w:color w:val="0D0D0D"/>
                <w:sz w:val="22"/>
                <w:szCs w:val="22"/>
              </w:rPr>
              <w:t xml:space="preserve">information on these was shared with the </w:t>
            </w:r>
            <w:r w:rsidRPr="008A02B8">
              <w:rPr>
                <w:rFonts w:ascii="Arial" w:hAnsi="Arial" w:cs="Arial"/>
                <w:color w:val="0D0D0D"/>
                <w:sz w:val="22"/>
                <w:szCs w:val="22"/>
              </w:rPr>
              <w:t>H</w:t>
            </w:r>
            <w:r w:rsidR="00A56362" w:rsidRPr="008A02B8">
              <w:rPr>
                <w:rFonts w:ascii="Arial" w:hAnsi="Arial" w:cs="Arial"/>
                <w:color w:val="0D0D0D"/>
                <w:sz w:val="22"/>
                <w:szCs w:val="22"/>
              </w:rPr>
              <w:t xml:space="preserve">uman Resource and </w:t>
            </w:r>
            <w:r w:rsidR="00354778" w:rsidRPr="008A02B8">
              <w:rPr>
                <w:rFonts w:ascii="Arial" w:hAnsi="Arial" w:cs="Arial"/>
                <w:color w:val="0D0D0D"/>
                <w:sz w:val="22"/>
                <w:szCs w:val="22"/>
              </w:rPr>
              <w:t>D</w:t>
            </w:r>
            <w:r w:rsidR="00A56362" w:rsidRPr="008A02B8">
              <w:rPr>
                <w:rFonts w:ascii="Arial" w:hAnsi="Arial" w:cs="Arial"/>
                <w:color w:val="0D0D0D"/>
                <w:sz w:val="22"/>
                <w:szCs w:val="22"/>
              </w:rPr>
              <w:t>evelopment Committee</w:t>
            </w:r>
            <w:r w:rsidR="00354778" w:rsidRPr="008A02B8">
              <w:rPr>
                <w:rFonts w:ascii="Arial" w:hAnsi="Arial" w:cs="Arial"/>
                <w:color w:val="0D0D0D"/>
                <w:sz w:val="22"/>
                <w:szCs w:val="22"/>
              </w:rPr>
              <w:t xml:space="preserve"> and stated that </w:t>
            </w:r>
            <w:r w:rsidRPr="008A02B8">
              <w:rPr>
                <w:rFonts w:ascii="Arial" w:hAnsi="Arial" w:cs="Arial"/>
                <w:color w:val="0D0D0D"/>
                <w:sz w:val="22"/>
                <w:szCs w:val="22"/>
              </w:rPr>
              <w:t>any significant findings or potential legislative actions arising from the R</w:t>
            </w:r>
            <w:r w:rsidR="00354778" w:rsidRPr="008A02B8">
              <w:rPr>
                <w:rFonts w:ascii="Arial" w:hAnsi="Arial" w:cs="Arial"/>
                <w:color w:val="0D0D0D"/>
                <w:sz w:val="22"/>
                <w:szCs w:val="22"/>
              </w:rPr>
              <w:t>IDDOR reportable accidents</w:t>
            </w:r>
            <w:r w:rsidRPr="008A02B8">
              <w:rPr>
                <w:rFonts w:ascii="Arial" w:hAnsi="Arial" w:cs="Arial"/>
                <w:color w:val="0D0D0D"/>
                <w:sz w:val="22"/>
                <w:szCs w:val="22"/>
              </w:rPr>
              <w:t xml:space="preserve"> would be promptly reported to and discussed with </w:t>
            </w:r>
            <w:r w:rsidR="00354778" w:rsidRPr="008A02B8">
              <w:rPr>
                <w:rFonts w:ascii="Arial" w:hAnsi="Arial" w:cs="Arial"/>
                <w:color w:val="0D0D0D"/>
                <w:sz w:val="22"/>
                <w:szCs w:val="22"/>
              </w:rPr>
              <w:t xml:space="preserve">the </w:t>
            </w:r>
            <w:r w:rsidRPr="008A02B8">
              <w:rPr>
                <w:rFonts w:ascii="Arial" w:hAnsi="Arial" w:cs="Arial"/>
                <w:color w:val="0D0D0D"/>
                <w:sz w:val="22"/>
                <w:szCs w:val="22"/>
              </w:rPr>
              <w:t>Board.</w:t>
            </w:r>
          </w:p>
          <w:p w14:paraId="0F9858AE" w14:textId="77777777" w:rsidR="00473E5C" w:rsidRPr="008A02B8" w:rsidRDefault="00473E5C" w:rsidP="00551CEA">
            <w:pPr>
              <w:rPr>
                <w:rFonts w:ascii="Arial" w:hAnsi="Arial" w:cs="Arial"/>
                <w:sz w:val="22"/>
                <w:szCs w:val="22"/>
              </w:rPr>
            </w:pPr>
          </w:p>
          <w:p w14:paraId="7F8C652D" w14:textId="77777777" w:rsidR="004D6588" w:rsidRPr="008A02B8" w:rsidRDefault="004D6588" w:rsidP="009A238B">
            <w:pPr>
              <w:rPr>
                <w:rFonts w:ascii="Arial" w:hAnsi="Arial" w:cs="Arial"/>
                <w:sz w:val="22"/>
                <w:szCs w:val="22"/>
              </w:rPr>
            </w:pPr>
            <w:r w:rsidRPr="008A02B8">
              <w:rPr>
                <w:rFonts w:ascii="Arial" w:hAnsi="Arial" w:cs="Arial"/>
                <w:sz w:val="22"/>
                <w:szCs w:val="22"/>
              </w:rPr>
              <w:t xml:space="preserve">The paper was noted. </w:t>
            </w:r>
          </w:p>
          <w:p w14:paraId="7BE77D88" w14:textId="6E8F0FC6" w:rsidR="00D46C16" w:rsidRPr="008A02B8" w:rsidRDefault="00D46C16" w:rsidP="009A238B">
            <w:pPr>
              <w:rPr>
                <w:rFonts w:ascii="Arial" w:hAnsi="Arial" w:cs="Arial"/>
                <w:sz w:val="22"/>
                <w:szCs w:val="22"/>
              </w:rPr>
            </w:pPr>
          </w:p>
        </w:tc>
      </w:tr>
      <w:tr w:rsidR="004D6588" w:rsidRPr="008A02B8" w14:paraId="0F12D7E9" w14:textId="77777777" w:rsidTr="004D6588">
        <w:trPr>
          <w:trHeight w:val="1409"/>
        </w:trPr>
        <w:tc>
          <w:tcPr>
            <w:tcW w:w="939" w:type="dxa"/>
          </w:tcPr>
          <w:p w14:paraId="18739186"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24A27F1F" w14:textId="77777777" w:rsidR="004D6588" w:rsidRPr="008A02B8" w:rsidRDefault="004D6588" w:rsidP="00C46132">
            <w:pPr>
              <w:rPr>
                <w:rFonts w:ascii="Arial" w:hAnsi="Arial" w:cs="Arial"/>
                <w:sz w:val="22"/>
                <w:szCs w:val="22"/>
              </w:rPr>
            </w:pPr>
            <w:r w:rsidRPr="008A02B8">
              <w:rPr>
                <w:rFonts w:ascii="Arial" w:hAnsi="Arial" w:cs="Arial"/>
                <w:b/>
                <w:sz w:val="22"/>
                <w:szCs w:val="22"/>
              </w:rPr>
              <w:t>MINUTES OF COMMITTEE MEETINGS</w:t>
            </w:r>
            <w:r w:rsidRPr="008A02B8">
              <w:rPr>
                <w:rFonts w:ascii="Arial" w:hAnsi="Arial" w:cs="Arial"/>
                <w:sz w:val="22"/>
                <w:szCs w:val="22"/>
              </w:rPr>
              <w:t xml:space="preserve">  </w:t>
            </w:r>
          </w:p>
          <w:p w14:paraId="0C9E9FFC" w14:textId="77777777" w:rsidR="004D6588" w:rsidRPr="008A02B8" w:rsidRDefault="004D6588" w:rsidP="00C46132">
            <w:pPr>
              <w:rPr>
                <w:rFonts w:ascii="Arial" w:hAnsi="Arial" w:cs="Arial"/>
                <w:sz w:val="22"/>
                <w:szCs w:val="22"/>
              </w:rPr>
            </w:pPr>
          </w:p>
          <w:p w14:paraId="0A209A27" w14:textId="14E1CBCF" w:rsidR="004D6588" w:rsidRPr="008A02B8" w:rsidRDefault="004D6588" w:rsidP="00C46132">
            <w:pPr>
              <w:rPr>
                <w:rFonts w:ascii="Arial" w:hAnsi="Arial" w:cs="Arial"/>
                <w:sz w:val="22"/>
                <w:szCs w:val="22"/>
              </w:rPr>
            </w:pPr>
            <w:r w:rsidRPr="008A02B8">
              <w:rPr>
                <w:rFonts w:ascii="Arial" w:hAnsi="Arial" w:cs="Arial"/>
                <w:sz w:val="22"/>
                <w:szCs w:val="22"/>
              </w:rPr>
              <w:t xml:space="preserve">Updates from the committees were noted. A small minor amendment to the LTQC minutes were made.  </w:t>
            </w:r>
          </w:p>
          <w:p w14:paraId="0842EE33" w14:textId="77777777" w:rsidR="004D6588" w:rsidRPr="008A02B8" w:rsidRDefault="004D6588" w:rsidP="00C46132">
            <w:pPr>
              <w:rPr>
                <w:rFonts w:ascii="Arial" w:hAnsi="Arial" w:cs="Arial"/>
                <w:sz w:val="22"/>
                <w:szCs w:val="22"/>
              </w:rPr>
            </w:pPr>
          </w:p>
          <w:p w14:paraId="570A728C" w14:textId="015D0CB4" w:rsidR="004D6588" w:rsidRPr="008A02B8" w:rsidRDefault="004D6588" w:rsidP="00C46132">
            <w:pPr>
              <w:rPr>
                <w:rFonts w:ascii="Arial" w:hAnsi="Arial" w:cs="Arial"/>
                <w:sz w:val="22"/>
                <w:szCs w:val="22"/>
              </w:rPr>
            </w:pPr>
            <w:r w:rsidRPr="008A02B8">
              <w:rPr>
                <w:rFonts w:ascii="Arial" w:hAnsi="Arial" w:cs="Arial"/>
                <w:sz w:val="22"/>
                <w:szCs w:val="22"/>
              </w:rPr>
              <w:t>H Honeyman provided a verbal update on the Audit &amp;</w:t>
            </w:r>
            <w:r w:rsidR="009A238B" w:rsidRPr="008A02B8">
              <w:rPr>
                <w:rFonts w:ascii="Arial" w:hAnsi="Arial" w:cs="Arial"/>
                <w:sz w:val="22"/>
                <w:szCs w:val="22"/>
              </w:rPr>
              <w:t xml:space="preserve"> </w:t>
            </w:r>
            <w:r w:rsidRPr="008A02B8">
              <w:rPr>
                <w:rFonts w:ascii="Arial" w:hAnsi="Arial" w:cs="Arial"/>
                <w:sz w:val="22"/>
                <w:szCs w:val="22"/>
              </w:rPr>
              <w:t xml:space="preserve">Risk committee meeting. </w:t>
            </w:r>
          </w:p>
          <w:p w14:paraId="7C1C8D97" w14:textId="2620BF87" w:rsidR="004D6588" w:rsidRPr="008A02B8" w:rsidRDefault="004D6588" w:rsidP="00C46132">
            <w:pPr>
              <w:rPr>
                <w:rFonts w:ascii="Arial" w:hAnsi="Arial" w:cs="Arial"/>
                <w:sz w:val="22"/>
                <w:szCs w:val="22"/>
              </w:rPr>
            </w:pPr>
          </w:p>
        </w:tc>
      </w:tr>
      <w:tr w:rsidR="004D6588" w:rsidRPr="008A02B8" w14:paraId="25CB56FC" w14:textId="77777777" w:rsidTr="004D6588">
        <w:tc>
          <w:tcPr>
            <w:tcW w:w="939" w:type="dxa"/>
          </w:tcPr>
          <w:p w14:paraId="60F1D01F"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37CA243B" w14:textId="77777777" w:rsidR="004D6588" w:rsidRPr="008A02B8" w:rsidRDefault="004D6588" w:rsidP="00C46132">
            <w:pPr>
              <w:rPr>
                <w:rFonts w:ascii="Arial" w:hAnsi="Arial" w:cs="Arial"/>
                <w:b/>
                <w:sz w:val="22"/>
                <w:szCs w:val="22"/>
              </w:rPr>
            </w:pPr>
            <w:r w:rsidRPr="008A02B8">
              <w:rPr>
                <w:rFonts w:ascii="Arial" w:hAnsi="Arial" w:cs="Arial"/>
                <w:b/>
                <w:sz w:val="22"/>
                <w:szCs w:val="22"/>
              </w:rPr>
              <w:t>CORRESPONDENCE</w:t>
            </w:r>
          </w:p>
          <w:p w14:paraId="6A93018D" w14:textId="77777777" w:rsidR="004D6588" w:rsidRPr="008A02B8" w:rsidRDefault="004D6588" w:rsidP="00C46132">
            <w:pPr>
              <w:rPr>
                <w:rFonts w:ascii="Arial" w:hAnsi="Arial" w:cs="Arial"/>
                <w:b/>
                <w:sz w:val="22"/>
                <w:szCs w:val="22"/>
              </w:rPr>
            </w:pPr>
          </w:p>
          <w:p w14:paraId="6634EDBE" w14:textId="2148CABE" w:rsidR="004D6588" w:rsidRPr="008A02B8" w:rsidRDefault="004D6588" w:rsidP="00C46132">
            <w:pPr>
              <w:rPr>
                <w:rFonts w:ascii="Arial" w:hAnsi="Arial" w:cs="Arial"/>
                <w:b/>
                <w:sz w:val="22"/>
                <w:szCs w:val="22"/>
              </w:rPr>
            </w:pPr>
            <w:r w:rsidRPr="008A02B8">
              <w:rPr>
                <w:rFonts w:ascii="Arial" w:hAnsi="Arial" w:cs="Arial"/>
                <w:bCs/>
                <w:sz w:val="22"/>
                <w:szCs w:val="22"/>
              </w:rPr>
              <w:t>The list of recent correspondence was noted.</w:t>
            </w:r>
          </w:p>
          <w:p w14:paraId="60DCC5A5" w14:textId="77777777" w:rsidR="004D6588" w:rsidRPr="008A02B8" w:rsidRDefault="004D6588" w:rsidP="00C46132">
            <w:pPr>
              <w:rPr>
                <w:rFonts w:ascii="Arial" w:hAnsi="Arial" w:cs="Arial"/>
                <w:b/>
                <w:sz w:val="22"/>
                <w:szCs w:val="22"/>
              </w:rPr>
            </w:pPr>
            <w:r w:rsidRPr="008A02B8">
              <w:rPr>
                <w:rFonts w:ascii="Arial" w:hAnsi="Arial" w:cs="Arial"/>
                <w:sz w:val="22"/>
                <w:szCs w:val="22"/>
              </w:rPr>
              <w:t xml:space="preserve">                                        </w:t>
            </w:r>
          </w:p>
        </w:tc>
      </w:tr>
      <w:tr w:rsidR="004D6588" w:rsidRPr="008A02B8" w14:paraId="2882222E" w14:textId="77777777" w:rsidTr="004D6588">
        <w:trPr>
          <w:trHeight w:val="534"/>
        </w:trPr>
        <w:tc>
          <w:tcPr>
            <w:tcW w:w="939" w:type="dxa"/>
          </w:tcPr>
          <w:p w14:paraId="04D4BBB2" w14:textId="77777777" w:rsidR="004D6588" w:rsidRPr="008A02B8" w:rsidRDefault="004D6588" w:rsidP="00C46132">
            <w:pPr>
              <w:pStyle w:val="ListParagraph"/>
              <w:numPr>
                <w:ilvl w:val="0"/>
                <w:numId w:val="1"/>
              </w:numPr>
              <w:ind w:left="0" w:firstLine="0"/>
              <w:contextualSpacing w:val="0"/>
              <w:jc w:val="center"/>
              <w:rPr>
                <w:rFonts w:cs="Arial"/>
                <w:b/>
                <w:sz w:val="22"/>
                <w:szCs w:val="22"/>
              </w:rPr>
            </w:pPr>
          </w:p>
        </w:tc>
        <w:tc>
          <w:tcPr>
            <w:tcW w:w="9117" w:type="dxa"/>
          </w:tcPr>
          <w:p w14:paraId="4755B30A" w14:textId="77777777" w:rsidR="004D6588" w:rsidRPr="008A02B8" w:rsidRDefault="004D6588" w:rsidP="00C46132">
            <w:pPr>
              <w:rPr>
                <w:rFonts w:ascii="Arial" w:hAnsi="Arial" w:cs="Arial"/>
                <w:b/>
                <w:sz w:val="22"/>
                <w:szCs w:val="22"/>
              </w:rPr>
            </w:pPr>
            <w:r w:rsidRPr="008A02B8">
              <w:rPr>
                <w:rFonts w:ascii="Arial" w:hAnsi="Arial" w:cs="Arial"/>
                <w:b/>
                <w:sz w:val="22"/>
                <w:szCs w:val="22"/>
              </w:rPr>
              <w:t xml:space="preserve">DATE OF NEXT MEETING </w:t>
            </w:r>
          </w:p>
          <w:p w14:paraId="644F5B63" w14:textId="77777777" w:rsidR="004D6588" w:rsidRPr="008A02B8" w:rsidRDefault="004D6588" w:rsidP="00C46132">
            <w:pPr>
              <w:rPr>
                <w:rFonts w:ascii="Arial" w:hAnsi="Arial" w:cs="Arial"/>
                <w:b/>
                <w:sz w:val="22"/>
                <w:szCs w:val="22"/>
              </w:rPr>
            </w:pPr>
          </w:p>
          <w:p w14:paraId="2E70ECDB" w14:textId="68A98FF0" w:rsidR="004D6588" w:rsidRPr="008A02B8" w:rsidRDefault="004D6588" w:rsidP="00C46132">
            <w:pPr>
              <w:rPr>
                <w:rFonts w:ascii="Arial" w:hAnsi="Arial" w:cs="Arial"/>
                <w:sz w:val="22"/>
                <w:szCs w:val="22"/>
              </w:rPr>
            </w:pPr>
            <w:r w:rsidRPr="008A02B8">
              <w:rPr>
                <w:rFonts w:ascii="Arial" w:hAnsi="Arial" w:cs="Arial"/>
                <w:bCs/>
                <w:sz w:val="22"/>
                <w:szCs w:val="22"/>
              </w:rPr>
              <w:t>Tuesday 18 June 2024 at 5.00pm in Kingsway Campus, Room A605</w:t>
            </w:r>
            <w:r w:rsidR="009A238B" w:rsidRPr="008A02B8">
              <w:rPr>
                <w:rFonts w:ascii="Arial" w:hAnsi="Arial" w:cs="Arial"/>
                <w:bCs/>
                <w:sz w:val="22"/>
                <w:szCs w:val="22"/>
              </w:rPr>
              <w:t xml:space="preserve"> (NB this location would be reviewed given issues with online connectivity)</w:t>
            </w:r>
            <w:r w:rsidRPr="008A02B8">
              <w:rPr>
                <w:rFonts w:ascii="Arial" w:hAnsi="Arial" w:cs="Arial"/>
                <w:bCs/>
                <w:sz w:val="22"/>
                <w:szCs w:val="22"/>
              </w:rPr>
              <w:t xml:space="preserve">. </w:t>
            </w:r>
          </w:p>
          <w:p w14:paraId="3D3B56EA" w14:textId="77777777" w:rsidR="004D6588" w:rsidRPr="008A02B8" w:rsidRDefault="004D6588" w:rsidP="00C46132">
            <w:pPr>
              <w:rPr>
                <w:rFonts w:ascii="Arial" w:hAnsi="Arial" w:cs="Arial"/>
                <w:b/>
                <w:bCs/>
                <w:sz w:val="22"/>
                <w:szCs w:val="22"/>
              </w:rPr>
            </w:pPr>
          </w:p>
        </w:tc>
      </w:tr>
    </w:tbl>
    <w:p w14:paraId="7E6CC164" w14:textId="77777777" w:rsidR="006E4897" w:rsidRDefault="006E4897"/>
    <w:tbl>
      <w:tblPr>
        <w:tblpPr w:leftFromText="180" w:rightFromText="180" w:vertAnchor="text" w:horzAnchor="margin" w:tblpXSpec="center" w:tblpY="11"/>
        <w:tblW w:w="10206" w:type="dxa"/>
        <w:tblLayout w:type="fixed"/>
        <w:tblCellMar>
          <w:left w:w="0" w:type="dxa"/>
          <w:right w:w="0" w:type="dxa"/>
        </w:tblCellMar>
        <w:tblLook w:val="01E0" w:firstRow="1" w:lastRow="1" w:firstColumn="1" w:lastColumn="1" w:noHBand="0" w:noVBand="0"/>
      </w:tblPr>
      <w:tblGrid>
        <w:gridCol w:w="6521"/>
        <w:gridCol w:w="1843"/>
        <w:gridCol w:w="1842"/>
      </w:tblGrid>
      <w:tr w:rsidR="004971D2" w:rsidRPr="00D43501" w14:paraId="27BA9F86" w14:textId="77777777" w:rsidTr="007F1DC8">
        <w:trPr>
          <w:trHeight w:val="310"/>
        </w:trPr>
        <w:tc>
          <w:tcPr>
            <w:tcW w:w="6521" w:type="dxa"/>
          </w:tcPr>
          <w:p w14:paraId="1E106DAC" w14:textId="77777777" w:rsidR="004971D2" w:rsidRPr="00D43501" w:rsidRDefault="004971D2" w:rsidP="00D12F58">
            <w:pPr>
              <w:pStyle w:val="TableParagraph"/>
              <w:spacing w:before="0"/>
              <w:rPr>
                <w:b/>
              </w:rPr>
            </w:pPr>
            <w:r w:rsidRPr="00D43501">
              <w:rPr>
                <w:b/>
                <w:u w:val="thick"/>
              </w:rPr>
              <w:t>Action Point Summary</w:t>
            </w:r>
          </w:p>
        </w:tc>
        <w:tc>
          <w:tcPr>
            <w:tcW w:w="1843" w:type="dxa"/>
          </w:tcPr>
          <w:p w14:paraId="774C1B93" w14:textId="77777777" w:rsidR="004971D2" w:rsidRPr="00D43501" w:rsidRDefault="004971D2" w:rsidP="00D12F58">
            <w:pPr>
              <w:pStyle w:val="TableParagraph"/>
              <w:spacing w:before="0"/>
              <w:rPr>
                <w:rFonts w:ascii="Times New Roman"/>
              </w:rPr>
            </w:pPr>
          </w:p>
        </w:tc>
        <w:tc>
          <w:tcPr>
            <w:tcW w:w="1842" w:type="dxa"/>
          </w:tcPr>
          <w:p w14:paraId="3DCACA2B" w14:textId="77777777" w:rsidR="004971D2" w:rsidRPr="00D43501" w:rsidRDefault="004971D2" w:rsidP="00D12F58">
            <w:pPr>
              <w:pStyle w:val="TableParagraph"/>
              <w:spacing w:before="0"/>
              <w:rPr>
                <w:rFonts w:ascii="Times New Roman"/>
              </w:rPr>
            </w:pPr>
          </w:p>
        </w:tc>
      </w:tr>
      <w:tr w:rsidR="004971D2" w:rsidRPr="00D43501" w14:paraId="5469EB8D" w14:textId="77777777" w:rsidTr="007F1DC8">
        <w:trPr>
          <w:trHeight w:val="374"/>
        </w:trPr>
        <w:tc>
          <w:tcPr>
            <w:tcW w:w="6521" w:type="dxa"/>
          </w:tcPr>
          <w:p w14:paraId="3D86B198" w14:textId="77777777" w:rsidR="004971D2" w:rsidRPr="00D43501" w:rsidRDefault="004971D2" w:rsidP="00D12F58">
            <w:pPr>
              <w:pStyle w:val="TableParagraph"/>
              <w:spacing w:before="0"/>
              <w:jc w:val="center"/>
              <w:rPr>
                <w:b/>
              </w:rPr>
            </w:pPr>
            <w:r w:rsidRPr="00D43501">
              <w:rPr>
                <w:b/>
              </w:rPr>
              <w:t>Action</w:t>
            </w:r>
          </w:p>
        </w:tc>
        <w:tc>
          <w:tcPr>
            <w:tcW w:w="1843" w:type="dxa"/>
          </w:tcPr>
          <w:p w14:paraId="7357ECDB" w14:textId="77777777" w:rsidR="004971D2" w:rsidRPr="00D43501" w:rsidRDefault="004971D2" w:rsidP="00D12F58">
            <w:pPr>
              <w:pStyle w:val="TableParagraph"/>
              <w:spacing w:before="0"/>
              <w:jc w:val="center"/>
              <w:rPr>
                <w:b/>
              </w:rPr>
            </w:pPr>
            <w:r w:rsidRPr="00D43501">
              <w:rPr>
                <w:b/>
              </w:rPr>
              <w:t>Responsibility</w:t>
            </w:r>
          </w:p>
        </w:tc>
        <w:tc>
          <w:tcPr>
            <w:tcW w:w="1842" w:type="dxa"/>
          </w:tcPr>
          <w:p w14:paraId="0F268932" w14:textId="77777777" w:rsidR="004971D2" w:rsidRPr="00D43501" w:rsidRDefault="004971D2" w:rsidP="00D12F58">
            <w:pPr>
              <w:pStyle w:val="TableParagraph"/>
              <w:spacing w:before="0"/>
              <w:jc w:val="center"/>
              <w:rPr>
                <w:b/>
              </w:rPr>
            </w:pPr>
            <w:r w:rsidRPr="00D43501">
              <w:rPr>
                <w:b/>
              </w:rPr>
              <w:t>Date</w:t>
            </w:r>
          </w:p>
        </w:tc>
      </w:tr>
      <w:tr w:rsidR="004971D2" w:rsidRPr="00D43501" w14:paraId="5E9903D9" w14:textId="77777777" w:rsidTr="007F1DC8">
        <w:trPr>
          <w:trHeight w:val="374"/>
        </w:trPr>
        <w:tc>
          <w:tcPr>
            <w:tcW w:w="6521" w:type="dxa"/>
          </w:tcPr>
          <w:p w14:paraId="52AF4B84" w14:textId="77777777" w:rsidR="004971D2" w:rsidRDefault="004E4A5C" w:rsidP="00D12F58">
            <w:pPr>
              <w:pStyle w:val="TableParagraph"/>
              <w:spacing w:before="0"/>
              <w:rPr>
                <w:bCs/>
              </w:rPr>
            </w:pPr>
            <w:r>
              <w:rPr>
                <w:bCs/>
              </w:rPr>
              <w:t>Board thanks to be extended to staff in recognition of the excellent Annual Engagement Visit report achieved</w:t>
            </w:r>
          </w:p>
          <w:p w14:paraId="7E7E5663" w14:textId="405A5D4F" w:rsidR="00D12F58" w:rsidRPr="00592F9F" w:rsidRDefault="00D12F58" w:rsidP="00D12F58">
            <w:pPr>
              <w:pStyle w:val="TableParagraph"/>
              <w:spacing w:before="0"/>
              <w:rPr>
                <w:bCs/>
              </w:rPr>
            </w:pPr>
          </w:p>
        </w:tc>
        <w:tc>
          <w:tcPr>
            <w:tcW w:w="1843" w:type="dxa"/>
          </w:tcPr>
          <w:p w14:paraId="4FC50FD2" w14:textId="227262C6" w:rsidR="004971D2" w:rsidRPr="00592F9F" w:rsidRDefault="004E4A5C" w:rsidP="00D12F58">
            <w:pPr>
              <w:pStyle w:val="TableParagraph"/>
              <w:spacing w:before="0"/>
              <w:rPr>
                <w:bCs/>
              </w:rPr>
            </w:pPr>
            <w:r>
              <w:rPr>
                <w:bCs/>
              </w:rPr>
              <w:t>S Hewitt</w:t>
            </w:r>
          </w:p>
        </w:tc>
        <w:tc>
          <w:tcPr>
            <w:tcW w:w="1842" w:type="dxa"/>
          </w:tcPr>
          <w:p w14:paraId="55FCCEDE" w14:textId="6E988D35" w:rsidR="004971D2" w:rsidRPr="00592F9F" w:rsidRDefault="00A9210A" w:rsidP="00D12F58">
            <w:pPr>
              <w:pStyle w:val="TableParagraph"/>
              <w:spacing w:before="0"/>
              <w:rPr>
                <w:bCs/>
              </w:rPr>
            </w:pPr>
            <w:r>
              <w:rPr>
                <w:bCs/>
              </w:rPr>
              <w:t>15 April 2024</w:t>
            </w:r>
          </w:p>
        </w:tc>
      </w:tr>
      <w:tr w:rsidR="00A9210A" w:rsidRPr="00D43501" w14:paraId="4FC9BD12" w14:textId="77777777" w:rsidTr="007F1DC8">
        <w:trPr>
          <w:trHeight w:val="374"/>
        </w:trPr>
        <w:tc>
          <w:tcPr>
            <w:tcW w:w="6521" w:type="dxa"/>
          </w:tcPr>
          <w:p w14:paraId="7A50FED0" w14:textId="77777777" w:rsidR="00A9210A" w:rsidRDefault="005944FA" w:rsidP="00D12F58">
            <w:pPr>
              <w:pStyle w:val="TableParagraph"/>
              <w:spacing w:before="0"/>
              <w:rPr>
                <w:bCs/>
              </w:rPr>
            </w:pPr>
            <w:r>
              <w:rPr>
                <w:bCs/>
              </w:rPr>
              <w:t>Draft of the new ‘Our College</w:t>
            </w:r>
            <w:r w:rsidR="00D12F58">
              <w:rPr>
                <w:bCs/>
              </w:rPr>
              <w:t>’</w:t>
            </w:r>
            <w:r>
              <w:rPr>
                <w:bCs/>
              </w:rPr>
              <w:t xml:space="preserve"> strategy to be </w:t>
            </w:r>
            <w:r w:rsidR="00D12F58">
              <w:rPr>
                <w:bCs/>
              </w:rPr>
              <w:t>considered</w:t>
            </w:r>
          </w:p>
          <w:p w14:paraId="35593E5E" w14:textId="02015087" w:rsidR="00D12F58" w:rsidRDefault="00D12F58" w:rsidP="00D12F58">
            <w:pPr>
              <w:pStyle w:val="TableParagraph"/>
              <w:spacing w:before="0"/>
              <w:rPr>
                <w:bCs/>
              </w:rPr>
            </w:pPr>
          </w:p>
        </w:tc>
        <w:tc>
          <w:tcPr>
            <w:tcW w:w="1843" w:type="dxa"/>
          </w:tcPr>
          <w:p w14:paraId="3BBA631B" w14:textId="52A9A48F" w:rsidR="00A9210A" w:rsidRDefault="00D12F58" w:rsidP="00D12F58">
            <w:pPr>
              <w:pStyle w:val="TableParagraph"/>
              <w:spacing w:before="0"/>
              <w:rPr>
                <w:bCs/>
              </w:rPr>
            </w:pPr>
            <w:r>
              <w:rPr>
                <w:bCs/>
              </w:rPr>
              <w:t>S Hewitt</w:t>
            </w:r>
          </w:p>
        </w:tc>
        <w:tc>
          <w:tcPr>
            <w:tcW w:w="1842" w:type="dxa"/>
          </w:tcPr>
          <w:p w14:paraId="7878DD2B" w14:textId="06D4D4F8" w:rsidR="00A9210A" w:rsidRDefault="00D12F58" w:rsidP="00D12F58">
            <w:pPr>
              <w:pStyle w:val="TableParagraph"/>
              <w:spacing w:before="0"/>
              <w:rPr>
                <w:bCs/>
              </w:rPr>
            </w:pPr>
            <w:r>
              <w:rPr>
                <w:bCs/>
              </w:rPr>
              <w:t>18 June 2024</w:t>
            </w:r>
          </w:p>
        </w:tc>
      </w:tr>
      <w:tr w:rsidR="00A9210A" w:rsidRPr="00D43501" w14:paraId="218EA190" w14:textId="77777777" w:rsidTr="007F1DC8">
        <w:trPr>
          <w:trHeight w:val="374"/>
        </w:trPr>
        <w:tc>
          <w:tcPr>
            <w:tcW w:w="6521" w:type="dxa"/>
          </w:tcPr>
          <w:p w14:paraId="6075D55C" w14:textId="77777777" w:rsidR="00A9210A" w:rsidRDefault="00D12F58" w:rsidP="00D12F58">
            <w:pPr>
              <w:pStyle w:val="TableParagraph"/>
              <w:spacing w:before="0"/>
              <w:rPr>
                <w:bCs/>
              </w:rPr>
            </w:pPr>
            <w:r>
              <w:rPr>
                <w:bCs/>
              </w:rPr>
              <w:t>Update on plans and future vision for infrastructure developments to be presented</w:t>
            </w:r>
          </w:p>
          <w:p w14:paraId="4436473B" w14:textId="011712E7" w:rsidR="00D12F58" w:rsidRDefault="00D12F58" w:rsidP="00D12F58">
            <w:pPr>
              <w:pStyle w:val="TableParagraph"/>
              <w:spacing w:before="0"/>
              <w:rPr>
                <w:bCs/>
              </w:rPr>
            </w:pPr>
          </w:p>
        </w:tc>
        <w:tc>
          <w:tcPr>
            <w:tcW w:w="1843" w:type="dxa"/>
          </w:tcPr>
          <w:p w14:paraId="71578CE7" w14:textId="5BAB63A9" w:rsidR="00A9210A" w:rsidRDefault="00D12F58" w:rsidP="00D12F58">
            <w:pPr>
              <w:pStyle w:val="TableParagraph"/>
              <w:spacing w:before="0"/>
              <w:rPr>
                <w:bCs/>
              </w:rPr>
            </w:pPr>
            <w:r>
              <w:rPr>
                <w:bCs/>
              </w:rPr>
              <w:t>S Hewitt</w:t>
            </w:r>
          </w:p>
        </w:tc>
        <w:tc>
          <w:tcPr>
            <w:tcW w:w="1842" w:type="dxa"/>
          </w:tcPr>
          <w:p w14:paraId="46C57E64" w14:textId="5EF932ED" w:rsidR="00A9210A" w:rsidRDefault="00D12F58" w:rsidP="00D12F58">
            <w:pPr>
              <w:pStyle w:val="TableParagraph"/>
              <w:spacing w:before="0"/>
              <w:rPr>
                <w:bCs/>
              </w:rPr>
            </w:pPr>
            <w:r>
              <w:rPr>
                <w:bCs/>
              </w:rPr>
              <w:t>18 June 2024</w:t>
            </w:r>
          </w:p>
        </w:tc>
      </w:tr>
    </w:tbl>
    <w:p w14:paraId="0993EA6A" w14:textId="77777777" w:rsidR="00782E23" w:rsidRDefault="00782E23"/>
    <w:p w14:paraId="7F4A2ABA" w14:textId="77777777" w:rsidR="00782E23" w:rsidRDefault="00782E23"/>
    <w:p w14:paraId="1268D9F5" w14:textId="77777777" w:rsidR="00782E23" w:rsidRDefault="00782E23"/>
    <w:p w14:paraId="17EE257C" w14:textId="77777777" w:rsidR="00782E23" w:rsidRDefault="00782E23"/>
    <w:sectPr w:rsidR="00782E23" w:rsidSect="001A3528">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5542" w14:textId="77777777" w:rsidR="001A3528" w:rsidRDefault="001A3528" w:rsidP="000D1060">
      <w:pPr>
        <w:spacing w:after="0" w:line="240" w:lineRule="auto"/>
      </w:pPr>
      <w:r>
        <w:separator/>
      </w:r>
    </w:p>
  </w:endnote>
  <w:endnote w:type="continuationSeparator" w:id="0">
    <w:p w14:paraId="60D902C2" w14:textId="77777777" w:rsidR="001A3528" w:rsidRDefault="001A3528" w:rsidP="000D1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236227"/>
      <w:docPartObj>
        <w:docPartGallery w:val="Page Numbers (Bottom of Page)"/>
        <w:docPartUnique/>
      </w:docPartObj>
    </w:sdtPr>
    <w:sdtContent>
      <w:sdt>
        <w:sdtPr>
          <w:id w:val="-1769616900"/>
          <w:docPartObj>
            <w:docPartGallery w:val="Page Numbers (Top of Page)"/>
            <w:docPartUnique/>
          </w:docPartObj>
        </w:sdtPr>
        <w:sdtContent>
          <w:p w14:paraId="220CEFCB" w14:textId="56A40CAF" w:rsidR="000D1060" w:rsidRDefault="000D1060">
            <w:pPr>
              <w:pStyle w:val="Footer"/>
              <w:jc w:val="right"/>
            </w:pPr>
            <w:r w:rsidRPr="000D1060">
              <w:rPr>
                <w:rFonts w:ascii="Arial" w:hAnsi="Arial" w:cs="Arial"/>
                <w:sz w:val="20"/>
                <w:szCs w:val="20"/>
              </w:rPr>
              <w:t xml:space="preserve">Page </w:t>
            </w:r>
            <w:r w:rsidRPr="000D1060">
              <w:rPr>
                <w:rFonts w:ascii="Arial" w:hAnsi="Arial" w:cs="Arial"/>
                <w:sz w:val="20"/>
                <w:szCs w:val="20"/>
              </w:rPr>
              <w:fldChar w:fldCharType="begin"/>
            </w:r>
            <w:r w:rsidRPr="000D1060">
              <w:rPr>
                <w:rFonts w:ascii="Arial" w:hAnsi="Arial" w:cs="Arial"/>
                <w:sz w:val="20"/>
                <w:szCs w:val="20"/>
              </w:rPr>
              <w:instrText xml:space="preserve"> PAGE </w:instrText>
            </w:r>
            <w:r w:rsidRPr="000D1060">
              <w:rPr>
                <w:rFonts w:ascii="Arial" w:hAnsi="Arial" w:cs="Arial"/>
                <w:sz w:val="20"/>
                <w:szCs w:val="20"/>
              </w:rPr>
              <w:fldChar w:fldCharType="separate"/>
            </w:r>
            <w:r w:rsidRPr="000D1060">
              <w:rPr>
                <w:rFonts w:ascii="Arial" w:hAnsi="Arial" w:cs="Arial"/>
                <w:noProof/>
                <w:sz w:val="20"/>
                <w:szCs w:val="20"/>
              </w:rPr>
              <w:t>2</w:t>
            </w:r>
            <w:r w:rsidRPr="000D1060">
              <w:rPr>
                <w:rFonts w:ascii="Arial" w:hAnsi="Arial" w:cs="Arial"/>
                <w:sz w:val="20"/>
                <w:szCs w:val="20"/>
              </w:rPr>
              <w:fldChar w:fldCharType="end"/>
            </w:r>
            <w:r w:rsidRPr="000D1060">
              <w:rPr>
                <w:rFonts w:ascii="Arial" w:hAnsi="Arial" w:cs="Arial"/>
                <w:sz w:val="20"/>
                <w:szCs w:val="20"/>
              </w:rPr>
              <w:t xml:space="preserve"> of </w:t>
            </w:r>
            <w:r w:rsidRPr="000D1060">
              <w:rPr>
                <w:rFonts w:ascii="Arial" w:hAnsi="Arial" w:cs="Arial"/>
                <w:sz w:val="20"/>
                <w:szCs w:val="20"/>
              </w:rPr>
              <w:fldChar w:fldCharType="begin"/>
            </w:r>
            <w:r w:rsidRPr="000D1060">
              <w:rPr>
                <w:rFonts w:ascii="Arial" w:hAnsi="Arial" w:cs="Arial"/>
                <w:sz w:val="20"/>
                <w:szCs w:val="20"/>
              </w:rPr>
              <w:instrText xml:space="preserve"> NUMPAGES  </w:instrText>
            </w:r>
            <w:r w:rsidRPr="000D1060">
              <w:rPr>
                <w:rFonts w:ascii="Arial" w:hAnsi="Arial" w:cs="Arial"/>
                <w:sz w:val="20"/>
                <w:szCs w:val="20"/>
              </w:rPr>
              <w:fldChar w:fldCharType="separate"/>
            </w:r>
            <w:r w:rsidRPr="000D1060">
              <w:rPr>
                <w:rFonts w:ascii="Arial" w:hAnsi="Arial" w:cs="Arial"/>
                <w:noProof/>
                <w:sz w:val="20"/>
                <w:szCs w:val="20"/>
              </w:rPr>
              <w:t>2</w:t>
            </w:r>
            <w:r w:rsidRPr="000D1060">
              <w:rPr>
                <w:rFonts w:ascii="Arial" w:hAnsi="Arial" w:cs="Arial"/>
                <w:sz w:val="20"/>
                <w:szCs w:val="20"/>
              </w:rPr>
              <w:fldChar w:fldCharType="end"/>
            </w:r>
          </w:p>
        </w:sdtContent>
      </w:sdt>
    </w:sdtContent>
  </w:sdt>
  <w:p w14:paraId="3FD44E48" w14:textId="77777777" w:rsidR="000D1060" w:rsidRDefault="000D10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561F" w14:textId="77777777" w:rsidR="001A3528" w:rsidRDefault="001A3528" w:rsidP="000D1060">
      <w:pPr>
        <w:spacing w:after="0" w:line="240" w:lineRule="auto"/>
      </w:pPr>
      <w:r>
        <w:separator/>
      </w:r>
    </w:p>
  </w:footnote>
  <w:footnote w:type="continuationSeparator" w:id="0">
    <w:p w14:paraId="22E376C5" w14:textId="77777777" w:rsidR="001A3528" w:rsidRDefault="001A3528" w:rsidP="000D10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93CF2"/>
    <w:multiLevelType w:val="multilevel"/>
    <w:tmpl w:val="BAE8CF42"/>
    <w:lvl w:ilvl="0">
      <w:start w:val="1"/>
      <w:numFmt w:val="decimal"/>
      <w:lvlText w:val="%1."/>
      <w:lvlJc w:val="left"/>
      <w:pPr>
        <w:ind w:left="502" w:hanging="360"/>
      </w:pPr>
    </w:lvl>
    <w:lvl w:ilvl="1">
      <w:start w:val="1"/>
      <w:numFmt w:val="decimal"/>
      <w:isLgl/>
      <w:lvlText w:val="%1.%2"/>
      <w:lvlJc w:val="left"/>
      <w:pPr>
        <w:ind w:left="720" w:hanging="360"/>
      </w:pPr>
      <w:rPr>
        <w:rFonts w:hint="default"/>
        <w:b/>
        <w:bCs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5FA34DEC"/>
    <w:multiLevelType w:val="multilevel"/>
    <w:tmpl w:val="4FE8D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7618320">
    <w:abstractNumId w:val="0"/>
  </w:num>
  <w:num w:numId="2" w16cid:durableId="261301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897"/>
    <w:rsid w:val="000120CE"/>
    <w:rsid w:val="000140A3"/>
    <w:rsid w:val="0001670D"/>
    <w:rsid w:val="000230DC"/>
    <w:rsid w:val="00030BCD"/>
    <w:rsid w:val="00034A9C"/>
    <w:rsid w:val="00041B9B"/>
    <w:rsid w:val="00047D91"/>
    <w:rsid w:val="00063B12"/>
    <w:rsid w:val="00064D39"/>
    <w:rsid w:val="00065E33"/>
    <w:rsid w:val="00067257"/>
    <w:rsid w:val="00094189"/>
    <w:rsid w:val="000B0FD4"/>
    <w:rsid w:val="000B3954"/>
    <w:rsid w:val="000B3A2F"/>
    <w:rsid w:val="000B51F1"/>
    <w:rsid w:val="000D1060"/>
    <w:rsid w:val="000D1569"/>
    <w:rsid w:val="000F2D60"/>
    <w:rsid w:val="000F53C2"/>
    <w:rsid w:val="00100B5F"/>
    <w:rsid w:val="0010188C"/>
    <w:rsid w:val="001028A9"/>
    <w:rsid w:val="00106B33"/>
    <w:rsid w:val="00111CA8"/>
    <w:rsid w:val="00125667"/>
    <w:rsid w:val="00130977"/>
    <w:rsid w:val="0013696F"/>
    <w:rsid w:val="00141DC5"/>
    <w:rsid w:val="0014750D"/>
    <w:rsid w:val="00152716"/>
    <w:rsid w:val="00156420"/>
    <w:rsid w:val="00166F3E"/>
    <w:rsid w:val="0017729F"/>
    <w:rsid w:val="00195A62"/>
    <w:rsid w:val="001978B1"/>
    <w:rsid w:val="001A3014"/>
    <w:rsid w:val="001A3528"/>
    <w:rsid w:val="001C4058"/>
    <w:rsid w:val="001C6425"/>
    <w:rsid w:val="001D19EA"/>
    <w:rsid w:val="001D2788"/>
    <w:rsid w:val="001D312F"/>
    <w:rsid w:val="001D605A"/>
    <w:rsid w:val="001D6FD0"/>
    <w:rsid w:val="001E1A05"/>
    <w:rsid w:val="001E278C"/>
    <w:rsid w:val="001E6DB5"/>
    <w:rsid w:val="001F47C9"/>
    <w:rsid w:val="001F7B39"/>
    <w:rsid w:val="001F7CCA"/>
    <w:rsid w:val="002009B5"/>
    <w:rsid w:val="00200C21"/>
    <w:rsid w:val="00203CF4"/>
    <w:rsid w:val="00204D15"/>
    <w:rsid w:val="0021132E"/>
    <w:rsid w:val="0022398D"/>
    <w:rsid w:val="00224B59"/>
    <w:rsid w:val="0023123A"/>
    <w:rsid w:val="00234A2A"/>
    <w:rsid w:val="00241CE5"/>
    <w:rsid w:val="00245DE4"/>
    <w:rsid w:val="00251989"/>
    <w:rsid w:val="002567D4"/>
    <w:rsid w:val="002605A7"/>
    <w:rsid w:val="00272A60"/>
    <w:rsid w:val="002800C6"/>
    <w:rsid w:val="002824E7"/>
    <w:rsid w:val="0028324E"/>
    <w:rsid w:val="00286B2C"/>
    <w:rsid w:val="002A4DC7"/>
    <w:rsid w:val="002B4FCA"/>
    <w:rsid w:val="002D2645"/>
    <w:rsid w:val="002D58BE"/>
    <w:rsid w:val="002E041A"/>
    <w:rsid w:val="002E1042"/>
    <w:rsid w:val="002E5468"/>
    <w:rsid w:val="002E60D7"/>
    <w:rsid w:val="002E730E"/>
    <w:rsid w:val="002E7505"/>
    <w:rsid w:val="002F1A17"/>
    <w:rsid w:val="002F24E3"/>
    <w:rsid w:val="002F7068"/>
    <w:rsid w:val="00304FD6"/>
    <w:rsid w:val="00305EA8"/>
    <w:rsid w:val="00306365"/>
    <w:rsid w:val="00307A5A"/>
    <w:rsid w:val="00317A1E"/>
    <w:rsid w:val="00317E02"/>
    <w:rsid w:val="00335D90"/>
    <w:rsid w:val="0034439B"/>
    <w:rsid w:val="00353CF8"/>
    <w:rsid w:val="00354778"/>
    <w:rsid w:val="0036473C"/>
    <w:rsid w:val="00372439"/>
    <w:rsid w:val="00376C7E"/>
    <w:rsid w:val="003953BB"/>
    <w:rsid w:val="0039699A"/>
    <w:rsid w:val="003B4A9C"/>
    <w:rsid w:val="003B4ABA"/>
    <w:rsid w:val="003B6802"/>
    <w:rsid w:val="003B7040"/>
    <w:rsid w:val="003B7CAC"/>
    <w:rsid w:val="003F0ECF"/>
    <w:rsid w:val="003F4955"/>
    <w:rsid w:val="003F5C4C"/>
    <w:rsid w:val="003F62E3"/>
    <w:rsid w:val="004006F4"/>
    <w:rsid w:val="004058CA"/>
    <w:rsid w:val="00405A6B"/>
    <w:rsid w:val="004104B2"/>
    <w:rsid w:val="0041451B"/>
    <w:rsid w:val="004219B4"/>
    <w:rsid w:val="00437970"/>
    <w:rsid w:val="00447019"/>
    <w:rsid w:val="00453C3E"/>
    <w:rsid w:val="00461E7D"/>
    <w:rsid w:val="00465189"/>
    <w:rsid w:val="004679F1"/>
    <w:rsid w:val="00473E5C"/>
    <w:rsid w:val="00482435"/>
    <w:rsid w:val="004971D2"/>
    <w:rsid w:val="004A0330"/>
    <w:rsid w:val="004A3A48"/>
    <w:rsid w:val="004B0F64"/>
    <w:rsid w:val="004B498F"/>
    <w:rsid w:val="004C6D1D"/>
    <w:rsid w:val="004C7745"/>
    <w:rsid w:val="004D1669"/>
    <w:rsid w:val="004D6588"/>
    <w:rsid w:val="004D6CEF"/>
    <w:rsid w:val="004E0452"/>
    <w:rsid w:val="004E4A5C"/>
    <w:rsid w:val="004F2B2E"/>
    <w:rsid w:val="004F2D97"/>
    <w:rsid w:val="00503B49"/>
    <w:rsid w:val="00510445"/>
    <w:rsid w:val="00511D9F"/>
    <w:rsid w:val="005149E7"/>
    <w:rsid w:val="00520623"/>
    <w:rsid w:val="0052575E"/>
    <w:rsid w:val="005278D6"/>
    <w:rsid w:val="005278E4"/>
    <w:rsid w:val="005328B1"/>
    <w:rsid w:val="00551CEA"/>
    <w:rsid w:val="005549A5"/>
    <w:rsid w:val="00563363"/>
    <w:rsid w:val="00566ECC"/>
    <w:rsid w:val="0058284E"/>
    <w:rsid w:val="00586A43"/>
    <w:rsid w:val="005944FA"/>
    <w:rsid w:val="0059555D"/>
    <w:rsid w:val="00597CBF"/>
    <w:rsid w:val="005A0719"/>
    <w:rsid w:val="005A3668"/>
    <w:rsid w:val="005B0051"/>
    <w:rsid w:val="005B1A37"/>
    <w:rsid w:val="005C04EE"/>
    <w:rsid w:val="005C0D83"/>
    <w:rsid w:val="005D53F5"/>
    <w:rsid w:val="005E1D8C"/>
    <w:rsid w:val="005E2FD1"/>
    <w:rsid w:val="005E76FE"/>
    <w:rsid w:val="005F1712"/>
    <w:rsid w:val="006052FE"/>
    <w:rsid w:val="00612DA5"/>
    <w:rsid w:val="006205D2"/>
    <w:rsid w:val="00620886"/>
    <w:rsid w:val="00623512"/>
    <w:rsid w:val="00624375"/>
    <w:rsid w:val="00625FA8"/>
    <w:rsid w:val="00632596"/>
    <w:rsid w:val="00633D9D"/>
    <w:rsid w:val="006418EE"/>
    <w:rsid w:val="00642202"/>
    <w:rsid w:val="00645ED9"/>
    <w:rsid w:val="0065574B"/>
    <w:rsid w:val="006568B8"/>
    <w:rsid w:val="006650B5"/>
    <w:rsid w:val="00673503"/>
    <w:rsid w:val="006922B1"/>
    <w:rsid w:val="00693637"/>
    <w:rsid w:val="006A011E"/>
    <w:rsid w:val="006A34CA"/>
    <w:rsid w:val="006B6447"/>
    <w:rsid w:val="006C0E6B"/>
    <w:rsid w:val="006C1BF3"/>
    <w:rsid w:val="006C1F80"/>
    <w:rsid w:val="006C25FF"/>
    <w:rsid w:val="006C57EE"/>
    <w:rsid w:val="006C6DF1"/>
    <w:rsid w:val="006D13EA"/>
    <w:rsid w:val="006D2BE9"/>
    <w:rsid w:val="006D312C"/>
    <w:rsid w:val="006E04B7"/>
    <w:rsid w:val="006E4897"/>
    <w:rsid w:val="006E694F"/>
    <w:rsid w:val="006F6EB3"/>
    <w:rsid w:val="007027BD"/>
    <w:rsid w:val="00704271"/>
    <w:rsid w:val="0070441B"/>
    <w:rsid w:val="007223FC"/>
    <w:rsid w:val="00722410"/>
    <w:rsid w:val="00725DEB"/>
    <w:rsid w:val="00737958"/>
    <w:rsid w:val="007461BD"/>
    <w:rsid w:val="007528A8"/>
    <w:rsid w:val="00753A0A"/>
    <w:rsid w:val="00754EF4"/>
    <w:rsid w:val="007561B6"/>
    <w:rsid w:val="007627FA"/>
    <w:rsid w:val="00764A89"/>
    <w:rsid w:val="00770F99"/>
    <w:rsid w:val="007725A8"/>
    <w:rsid w:val="00774637"/>
    <w:rsid w:val="00781804"/>
    <w:rsid w:val="00782E23"/>
    <w:rsid w:val="00786264"/>
    <w:rsid w:val="007866C9"/>
    <w:rsid w:val="00790DE6"/>
    <w:rsid w:val="00793917"/>
    <w:rsid w:val="00795CD5"/>
    <w:rsid w:val="00795D16"/>
    <w:rsid w:val="00796665"/>
    <w:rsid w:val="00797331"/>
    <w:rsid w:val="007979F4"/>
    <w:rsid w:val="007A0004"/>
    <w:rsid w:val="007A2D34"/>
    <w:rsid w:val="007A3090"/>
    <w:rsid w:val="007A6832"/>
    <w:rsid w:val="007B10E1"/>
    <w:rsid w:val="007B37E7"/>
    <w:rsid w:val="007B7023"/>
    <w:rsid w:val="007C439D"/>
    <w:rsid w:val="007D2EBF"/>
    <w:rsid w:val="007D44B7"/>
    <w:rsid w:val="007D6894"/>
    <w:rsid w:val="007E1E09"/>
    <w:rsid w:val="007E7D72"/>
    <w:rsid w:val="007E7EAE"/>
    <w:rsid w:val="007F1DC8"/>
    <w:rsid w:val="007F2766"/>
    <w:rsid w:val="008000BE"/>
    <w:rsid w:val="008042B7"/>
    <w:rsid w:val="00820455"/>
    <w:rsid w:val="00821C0A"/>
    <w:rsid w:val="00827B5D"/>
    <w:rsid w:val="008317C0"/>
    <w:rsid w:val="00843684"/>
    <w:rsid w:val="008460E3"/>
    <w:rsid w:val="00851766"/>
    <w:rsid w:val="00855F5B"/>
    <w:rsid w:val="0086452A"/>
    <w:rsid w:val="00864CB1"/>
    <w:rsid w:val="0086610A"/>
    <w:rsid w:val="00875CA4"/>
    <w:rsid w:val="008768D8"/>
    <w:rsid w:val="008877A2"/>
    <w:rsid w:val="00896F58"/>
    <w:rsid w:val="008974A2"/>
    <w:rsid w:val="008A02B8"/>
    <w:rsid w:val="008A1235"/>
    <w:rsid w:val="008C1458"/>
    <w:rsid w:val="008C31AC"/>
    <w:rsid w:val="008C48B6"/>
    <w:rsid w:val="008C5028"/>
    <w:rsid w:val="008C6552"/>
    <w:rsid w:val="008F15D2"/>
    <w:rsid w:val="008F211A"/>
    <w:rsid w:val="008F68E3"/>
    <w:rsid w:val="00900A8F"/>
    <w:rsid w:val="00901B7D"/>
    <w:rsid w:val="00901D77"/>
    <w:rsid w:val="00902A56"/>
    <w:rsid w:val="00903AB0"/>
    <w:rsid w:val="009042EC"/>
    <w:rsid w:val="00906BD0"/>
    <w:rsid w:val="009104AF"/>
    <w:rsid w:val="00927238"/>
    <w:rsid w:val="009541A7"/>
    <w:rsid w:val="00954666"/>
    <w:rsid w:val="00960E2F"/>
    <w:rsid w:val="00961011"/>
    <w:rsid w:val="00961104"/>
    <w:rsid w:val="00962D86"/>
    <w:rsid w:val="00973439"/>
    <w:rsid w:val="00992D5A"/>
    <w:rsid w:val="009A238B"/>
    <w:rsid w:val="009B1C31"/>
    <w:rsid w:val="009B7EEF"/>
    <w:rsid w:val="009C4A59"/>
    <w:rsid w:val="009E52BD"/>
    <w:rsid w:val="009E5B84"/>
    <w:rsid w:val="00A0238A"/>
    <w:rsid w:val="00A023C7"/>
    <w:rsid w:val="00A05B41"/>
    <w:rsid w:val="00A101A1"/>
    <w:rsid w:val="00A10537"/>
    <w:rsid w:val="00A12DC4"/>
    <w:rsid w:val="00A22BB1"/>
    <w:rsid w:val="00A23BFA"/>
    <w:rsid w:val="00A257B2"/>
    <w:rsid w:val="00A27AD7"/>
    <w:rsid w:val="00A27B87"/>
    <w:rsid w:val="00A30FC9"/>
    <w:rsid w:val="00A37CD9"/>
    <w:rsid w:val="00A508EC"/>
    <w:rsid w:val="00A523D0"/>
    <w:rsid w:val="00A5465B"/>
    <w:rsid w:val="00A56028"/>
    <w:rsid w:val="00A56362"/>
    <w:rsid w:val="00A619ED"/>
    <w:rsid w:val="00A81DB4"/>
    <w:rsid w:val="00A91937"/>
    <w:rsid w:val="00A9210A"/>
    <w:rsid w:val="00AC234F"/>
    <w:rsid w:val="00AE1E60"/>
    <w:rsid w:val="00AE4814"/>
    <w:rsid w:val="00AE7FE5"/>
    <w:rsid w:val="00B1065C"/>
    <w:rsid w:val="00B13F32"/>
    <w:rsid w:val="00B142E8"/>
    <w:rsid w:val="00B21555"/>
    <w:rsid w:val="00B247B4"/>
    <w:rsid w:val="00B269B2"/>
    <w:rsid w:val="00B447DD"/>
    <w:rsid w:val="00B46738"/>
    <w:rsid w:val="00B47538"/>
    <w:rsid w:val="00B47AA8"/>
    <w:rsid w:val="00B6708E"/>
    <w:rsid w:val="00B91A01"/>
    <w:rsid w:val="00BA0956"/>
    <w:rsid w:val="00BA0A6D"/>
    <w:rsid w:val="00BA46CD"/>
    <w:rsid w:val="00BA5E4D"/>
    <w:rsid w:val="00BA7BC6"/>
    <w:rsid w:val="00BB6E15"/>
    <w:rsid w:val="00BD0038"/>
    <w:rsid w:val="00BD6AC9"/>
    <w:rsid w:val="00BE4B3F"/>
    <w:rsid w:val="00BF19C0"/>
    <w:rsid w:val="00BF2472"/>
    <w:rsid w:val="00BF435E"/>
    <w:rsid w:val="00C074F2"/>
    <w:rsid w:val="00C0795B"/>
    <w:rsid w:val="00C11E7D"/>
    <w:rsid w:val="00C413F1"/>
    <w:rsid w:val="00C43914"/>
    <w:rsid w:val="00C43E4D"/>
    <w:rsid w:val="00C448B6"/>
    <w:rsid w:val="00C44FFC"/>
    <w:rsid w:val="00C46132"/>
    <w:rsid w:val="00C4630A"/>
    <w:rsid w:val="00C47DD9"/>
    <w:rsid w:val="00C60A59"/>
    <w:rsid w:val="00C616EA"/>
    <w:rsid w:val="00C63158"/>
    <w:rsid w:val="00C70410"/>
    <w:rsid w:val="00C96D98"/>
    <w:rsid w:val="00CB065C"/>
    <w:rsid w:val="00CB3385"/>
    <w:rsid w:val="00CB7321"/>
    <w:rsid w:val="00CC34DA"/>
    <w:rsid w:val="00CC47C4"/>
    <w:rsid w:val="00CD719D"/>
    <w:rsid w:val="00CE0B96"/>
    <w:rsid w:val="00CE25B9"/>
    <w:rsid w:val="00CF0D38"/>
    <w:rsid w:val="00CF116B"/>
    <w:rsid w:val="00CF73A4"/>
    <w:rsid w:val="00D04455"/>
    <w:rsid w:val="00D07BB4"/>
    <w:rsid w:val="00D12F58"/>
    <w:rsid w:val="00D166A4"/>
    <w:rsid w:val="00D22D2F"/>
    <w:rsid w:val="00D23845"/>
    <w:rsid w:val="00D34319"/>
    <w:rsid w:val="00D37F4B"/>
    <w:rsid w:val="00D41F40"/>
    <w:rsid w:val="00D46C16"/>
    <w:rsid w:val="00D66D1A"/>
    <w:rsid w:val="00D73CDC"/>
    <w:rsid w:val="00D74EBF"/>
    <w:rsid w:val="00D76EA0"/>
    <w:rsid w:val="00D81584"/>
    <w:rsid w:val="00D8507E"/>
    <w:rsid w:val="00D85A1F"/>
    <w:rsid w:val="00D87DB7"/>
    <w:rsid w:val="00DA1B4A"/>
    <w:rsid w:val="00DA33D9"/>
    <w:rsid w:val="00DC4ABD"/>
    <w:rsid w:val="00DD72F4"/>
    <w:rsid w:val="00DE5EEA"/>
    <w:rsid w:val="00DF6FD6"/>
    <w:rsid w:val="00DF74BC"/>
    <w:rsid w:val="00E054F0"/>
    <w:rsid w:val="00E14346"/>
    <w:rsid w:val="00E22BBC"/>
    <w:rsid w:val="00E25F16"/>
    <w:rsid w:val="00E26D47"/>
    <w:rsid w:val="00E31B44"/>
    <w:rsid w:val="00E32B57"/>
    <w:rsid w:val="00E33AF9"/>
    <w:rsid w:val="00E34FEF"/>
    <w:rsid w:val="00E362D0"/>
    <w:rsid w:val="00E36FCB"/>
    <w:rsid w:val="00E40FF3"/>
    <w:rsid w:val="00E44030"/>
    <w:rsid w:val="00E458CD"/>
    <w:rsid w:val="00E524E8"/>
    <w:rsid w:val="00E5485C"/>
    <w:rsid w:val="00E560BF"/>
    <w:rsid w:val="00E63830"/>
    <w:rsid w:val="00E67333"/>
    <w:rsid w:val="00E72167"/>
    <w:rsid w:val="00E82ABA"/>
    <w:rsid w:val="00E96CD9"/>
    <w:rsid w:val="00E970B3"/>
    <w:rsid w:val="00EB127D"/>
    <w:rsid w:val="00EB26E7"/>
    <w:rsid w:val="00EB3B2E"/>
    <w:rsid w:val="00EC0CA7"/>
    <w:rsid w:val="00EC0DC6"/>
    <w:rsid w:val="00EE0930"/>
    <w:rsid w:val="00EE0AEC"/>
    <w:rsid w:val="00EE30FD"/>
    <w:rsid w:val="00EE3378"/>
    <w:rsid w:val="00EF3DA4"/>
    <w:rsid w:val="00F03B5C"/>
    <w:rsid w:val="00F1344B"/>
    <w:rsid w:val="00F13DDB"/>
    <w:rsid w:val="00F15065"/>
    <w:rsid w:val="00F20C8F"/>
    <w:rsid w:val="00F22CEB"/>
    <w:rsid w:val="00F3489A"/>
    <w:rsid w:val="00F403E8"/>
    <w:rsid w:val="00F40AC9"/>
    <w:rsid w:val="00F42953"/>
    <w:rsid w:val="00F45A53"/>
    <w:rsid w:val="00F552A8"/>
    <w:rsid w:val="00F556AB"/>
    <w:rsid w:val="00F6230A"/>
    <w:rsid w:val="00F64C93"/>
    <w:rsid w:val="00F66E21"/>
    <w:rsid w:val="00F85A6B"/>
    <w:rsid w:val="00F87BA2"/>
    <w:rsid w:val="00F9201F"/>
    <w:rsid w:val="00F954EC"/>
    <w:rsid w:val="00FA1824"/>
    <w:rsid w:val="00FA1D65"/>
    <w:rsid w:val="00FA7307"/>
    <w:rsid w:val="00FB0833"/>
    <w:rsid w:val="00FB378D"/>
    <w:rsid w:val="00FC3ED6"/>
    <w:rsid w:val="00FD1175"/>
    <w:rsid w:val="00FD3790"/>
    <w:rsid w:val="00FE054F"/>
    <w:rsid w:val="00FE2E37"/>
    <w:rsid w:val="00FE3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049FA"/>
  <w15:chartTrackingRefBased/>
  <w15:docId w15:val="{1080A40B-4FB9-4B4B-8799-FC47F608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4897"/>
    <w:pPr>
      <w:spacing w:after="0" w:line="240" w:lineRule="auto"/>
    </w:pPr>
    <w:rPr>
      <w:rFonts w:ascii="Times New Roman" w:eastAsia="Times New Roman" w:hAnsi="Times New Roman"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897"/>
    <w:pPr>
      <w:spacing w:after="0" w:line="240" w:lineRule="auto"/>
      <w:ind w:left="720"/>
      <w:contextualSpacing/>
    </w:pPr>
    <w:rPr>
      <w:rFonts w:ascii="Arial" w:eastAsia="Times New Roman" w:hAnsi="Arial" w:cs="Times New Roman"/>
      <w:kern w:val="0"/>
      <w:szCs w:val="20"/>
      <w14:ligatures w14:val="none"/>
    </w:rPr>
  </w:style>
  <w:style w:type="paragraph" w:customStyle="1" w:styleId="TableParagraph">
    <w:name w:val="Table Paragraph"/>
    <w:basedOn w:val="Normal"/>
    <w:uiPriority w:val="1"/>
    <w:qFormat/>
    <w:rsid w:val="00901D77"/>
    <w:pPr>
      <w:widowControl w:val="0"/>
      <w:autoSpaceDE w:val="0"/>
      <w:autoSpaceDN w:val="0"/>
      <w:spacing w:before="134" w:after="0" w:line="240" w:lineRule="auto"/>
    </w:pPr>
    <w:rPr>
      <w:rFonts w:ascii="Arial" w:eastAsia="Arial" w:hAnsi="Arial" w:cs="Arial"/>
      <w:kern w:val="0"/>
      <w:lang w:eastAsia="en-GB" w:bidi="en-GB"/>
      <w14:ligatures w14:val="none"/>
    </w:rPr>
  </w:style>
  <w:style w:type="paragraph" w:styleId="NormalWeb">
    <w:name w:val="Normal (Web)"/>
    <w:basedOn w:val="Normal"/>
    <w:uiPriority w:val="99"/>
    <w:unhideWhenUsed/>
    <w:rsid w:val="00224B59"/>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customStyle="1" w:styleId="paragraph">
    <w:name w:val="paragraph"/>
    <w:basedOn w:val="Normal"/>
    <w:rsid w:val="00EE337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normaltextrun">
    <w:name w:val="normaltextrun"/>
    <w:basedOn w:val="DefaultParagraphFont"/>
    <w:rsid w:val="00EE3378"/>
  </w:style>
  <w:style w:type="character" w:customStyle="1" w:styleId="eop">
    <w:name w:val="eop"/>
    <w:basedOn w:val="DefaultParagraphFont"/>
    <w:rsid w:val="00EE3378"/>
  </w:style>
  <w:style w:type="paragraph" w:styleId="Header">
    <w:name w:val="header"/>
    <w:basedOn w:val="Normal"/>
    <w:link w:val="HeaderChar"/>
    <w:uiPriority w:val="99"/>
    <w:unhideWhenUsed/>
    <w:rsid w:val="000D10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1060"/>
  </w:style>
  <w:style w:type="paragraph" w:styleId="Footer">
    <w:name w:val="footer"/>
    <w:basedOn w:val="Normal"/>
    <w:link w:val="FooterChar"/>
    <w:uiPriority w:val="99"/>
    <w:unhideWhenUsed/>
    <w:rsid w:val="000D1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060"/>
  </w:style>
  <w:style w:type="paragraph" w:styleId="Revision">
    <w:name w:val="Revision"/>
    <w:hidden/>
    <w:uiPriority w:val="99"/>
    <w:semiHidden/>
    <w:rsid w:val="00C448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4226">
      <w:bodyDiv w:val="1"/>
      <w:marLeft w:val="0"/>
      <w:marRight w:val="0"/>
      <w:marTop w:val="0"/>
      <w:marBottom w:val="0"/>
      <w:divBdr>
        <w:top w:val="none" w:sz="0" w:space="0" w:color="auto"/>
        <w:left w:val="none" w:sz="0" w:space="0" w:color="auto"/>
        <w:bottom w:val="none" w:sz="0" w:space="0" w:color="auto"/>
        <w:right w:val="none" w:sz="0" w:space="0" w:color="auto"/>
      </w:divBdr>
    </w:div>
    <w:div w:id="322778124">
      <w:bodyDiv w:val="1"/>
      <w:marLeft w:val="0"/>
      <w:marRight w:val="0"/>
      <w:marTop w:val="0"/>
      <w:marBottom w:val="0"/>
      <w:divBdr>
        <w:top w:val="none" w:sz="0" w:space="0" w:color="auto"/>
        <w:left w:val="none" w:sz="0" w:space="0" w:color="auto"/>
        <w:bottom w:val="none" w:sz="0" w:space="0" w:color="auto"/>
        <w:right w:val="none" w:sz="0" w:space="0" w:color="auto"/>
      </w:divBdr>
    </w:div>
    <w:div w:id="591399145">
      <w:bodyDiv w:val="1"/>
      <w:marLeft w:val="0"/>
      <w:marRight w:val="0"/>
      <w:marTop w:val="0"/>
      <w:marBottom w:val="0"/>
      <w:divBdr>
        <w:top w:val="none" w:sz="0" w:space="0" w:color="auto"/>
        <w:left w:val="none" w:sz="0" w:space="0" w:color="auto"/>
        <w:bottom w:val="none" w:sz="0" w:space="0" w:color="auto"/>
        <w:right w:val="none" w:sz="0" w:space="0" w:color="auto"/>
      </w:divBdr>
    </w:div>
    <w:div w:id="649942038">
      <w:bodyDiv w:val="1"/>
      <w:marLeft w:val="0"/>
      <w:marRight w:val="0"/>
      <w:marTop w:val="0"/>
      <w:marBottom w:val="0"/>
      <w:divBdr>
        <w:top w:val="none" w:sz="0" w:space="0" w:color="auto"/>
        <w:left w:val="none" w:sz="0" w:space="0" w:color="auto"/>
        <w:bottom w:val="none" w:sz="0" w:space="0" w:color="auto"/>
        <w:right w:val="none" w:sz="0" w:space="0" w:color="auto"/>
      </w:divBdr>
    </w:div>
    <w:div w:id="757019160">
      <w:bodyDiv w:val="1"/>
      <w:marLeft w:val="0"/>
      <w:marRight w:val="0"/>
      <w:marTop w:val="0"/>
      <w:marBottom w:val="0"/>
      <w:divBdr>
        <w:top w:val="none" w:sz="0" w:space="0" w:color="auto"/>
        <w:left w:val="none" w:sz="0" w:space="0" w:color="auto"/>
        <w:bottom w:val="none" w:sz="0" w:space="0" w:color="auto"/>
        <w:right w:val="none" w:sz="0" w:space="0" w:color="auto"/>
      </w:divBdr>
    </w:div>
    <w:div w:id="954405927">
      <w:bodyDiv w:val="1"/>
      <w:marLeft w:val="0"/>
      <w:marRight w:val="0"/>
      <w:marTop w:val="0"/>
      <w:marBottom w:val="0"/>
      <w:divBdr>
        <w:top w:val="none" w:sz="0" w:space="0" w:color="auto"/>
        <w:left w:val="none" w:sz="0" w:space="0" w:color="auto"/>
        <w:bottom w:val="none" w:sz="0" w:space="0" w:color="auto"/>
        <w:right w:val="none" w:sz="0" w:space="0" w:color="auto"/>
      </w:divBdr>
    </w:div>
    <w:div w:id="1023821724">
      <w:bodyDiv w:val="1"/>
      <w:marLeft w:val="0"/>
      <w:marRight w:val="0"/>
      <w:marTop w:val="0"/>
      <w:marBottom w:val="0"/>
      <w:divBdr>
        <w:top w:val="none" w:sz="0" w:space="0" w:color="auto"/>
        <w:left w:val="none" w:sz="0" w:space="0" w:color="auto"/>
        <w:bottom w:val="none" w:sz="0" w:space="0" w:color="auto"/>
        <w:right w:val="none" w:sz="0" w:space="0" w:color="auto"/>
      </w:divBdr>
    </w:div>
    <w:div w:id="1062564291">
      <w:bodyDiv w:val="1"/>
      <w:marLeft w:val="0"/>
      <w:marRight w:val="0"/>
      <w:marTop w:val="0"/>
      <w:marBottom w:val="0"/>
      <w:divBdr>
        <w:top w:val="none" w:sz="0" w:space="0" w:color="auto"/>
        <w:left w:val="none" w:sz="0" w:space="0" w:color="auto"/>
        <w:bottom w:val="none" w:sz="0" w:space="0" w:color="auto"/>
        <w:right w:val="none" w:sz="0" w:space="0" w:color="auto"/>
      </w:divBdr>
    </w:div>
    <w:div w:id="1104228047">
      <w:bodyDiv w:val="1"/>
      <w:marLeft w:val="0"/>
      <w:marRight w:val="0"/>
      <w:marTop w:val="0"/>
      <w:marBottom w:val="0"/>
      <w:divBdr>
        <w:top w:val="none" w:sz="0" w:space="0" w:color="auto"/>
        <w:left w:val="none" w:sz="0" w:space="0" w:color="auto"/>
        <w:bottom w:val="none" w:sz="0" w:space="0" w:color="auto"/>
        <w:right w:val="none" w:sz="0" w:space="0" w:color="auto"/>
      </w:divBdr>
    </w:div>
    <w:div w:id="1263535377">
      <w:bodyDiv w:val="1"/>
      <w:marLeft w:val="0"/>
      <w:marRight w:val="0"/>
      <w:marTop w:val="0"/>
      <w:marBottom w:val="0"/>
      <w:divBdr>
        <w:top w:val="none" w:sz="0" w:space="0" w:color="auto"/>
        <w:left w:val="none" w:sz="0" w:space="0" w:color="auto"/>
        <w:bottom w:val="none" w:sz="0" w:space="0" w:color="auto"/>
        <w:right w:val="none" w:sz="0" w:space="0" w:color="auto"/>
      </w:divBdr>
    </w:div>
    <w:div w:id="1277642426">
      <w:bodyDiv w:val="1"/>
      <w:marLeft w:val="0"/>
      <w:marRight w:val="0"/>
      <w:marTop w:val="0"/>
      <w:marBottom w:val="0"/>
      <w:divBdr>
        <w:top w:val="none" w:sz="0" w:space="0" w:color="auto"/>
        <w:left w:val="none" w:sz="0" w:space="0" w:color="auto"/>
        <w:bottom w:val="none" w:sz="0" w:space="0" w:color="auto"/>
        <w:right w:val="none" w:sz="0" w:space="0" w:color="auto"/>
      </w:divBdr>
      <w:divsChild>
        <w:div w:id="209078465">
          <w:marLeft w:val="0"/>
          <w:marRight w:val="0"/>
          <w:marTop w:val="0"/>
          <w:marBottom w:val="0"/>
          <w:divBdr>
            <w:top w:val="none" w:sz="0" w:space="0" w:color="auto"/>
            <w:left w:val="none" w:sz="0" w:space="0" w:color="auto"/>
            <w:bottom w:val="none" w:sz="0" w:space="0" w:color="auto"/>
            <w:right w:val="none" w:sz="0" w:space="0" w:color="auto"/>
          </w:divBdr>
          <w:divsChild>
            <w:div w:id="824247837">
              <w:marLeft w:val="0"/>
              <w:marRight w:val="0"/>
              <w:marTop w:val="0"/>
              <w:marBottom w:val="0"/>
              <w:divBdr>
                <w:top w:val="none" w:sz="0" w:space="0" w:color="auto"/>
                <w:left w:val="none" w:sz="0" w:space="0" w:color="auto"/>
                <w:bottom w:val="none" w:sz="0" w:space="0" w:color="auto"/>
                <w:right w:val="none" w:sz="0" w:space="0" w:color="auto"/>
              </w:divBdr>
            </w:div>
          </w:divsChild>
        </w:div>
        <w:div w:id="307905526">
          <w:marLeft w:val="0"/>
          <w:marRight w:val="0"/>
          <w:marTop w:val="0"/>
          <w:marBottom w:val="0"/>
          <w:divBdr>
            <w:top w:val="none" w:sz="0" w:space="0" w:color="auto"/>
            <w:left w:val="none" w:sz="0" w:space="0" w:color="auto"/>
            <w:bottom w:val="none" w:sz="0" w:space="0" w:color="auto"/>
            <w:right w:val="none" w:sz="0" w:space="0" w:color="auto"/>
          </w:divBdr>
          <w:divsChild>
            <w:div w:id="535965750">
              <w:marLeft w:val="0"/>
              <w:marRight w:val="0"/>
              <w:marTop w:val="0"/>
              <w:marBottom w:val="0"/>
              <w:divBdr>
                <w:top w:val="none" w:sz="0" w:space="0" w:color="auto"/>
                <w:left w:val="none" w:sz="0" w:space="0" w:color="auto"/>
                <w:bottom w:val="none" w:sz="0" w:space="0" w:color="auto"/>
                <w:right w:val="none" w:sz="0" w:space="0" w:color="auto"/>
              </w:divBdr>
            </w:div>
          </w:divsChild>
        </w:div>
        <w:div w:id="1632858777">
          <w:marLeft w:val="0"/>
          <w:marRight w:val="0"/>
          <w:marTop w:val="0"/>
          <w:marBottom w:val="0"/>
          <w:divBdr>
            <w:top w:val="none" w:sz="0" w:space="0" w:color="auto"/>
            <w:left w:val="none" w:sz="0" w:space="0" w:color="auto"/>
            <w:bottom w:val="none" w:sz="0" w:space="0" w:color="auto"/>
            <w:right w:val="none" w:sz="0" w:space="0" w:color="auto"/>
          </w:divBdr>
          <w:divsChild>
            <w:div w:id="1609696149">
              <w:marLeft w:val="0"/>
              <w:marRight w:val="0"/>
              <w:marTop w:val="0"/>
              <w:marBottom w:val="0"/>
              <w:divBdr>
                <w:top w:val="none" w:sz="0" w:space="0" w:color="auto"/>
                <w:left w:val="none" w:sz="0" w:space="0" w:color="auto"/>
                <w:bottom w:val="none" w:sz="0" w:space="0" w:color="auto"/>
                <w:right w:val="none" w:sz="0" w:space="0" w:color="auto"/>
              </w:divBdr>
            </w:div>
          </w:divsChild>
        </w:div>
        <w:div w:id="1594582527">
          <w:marLeft w:val="0"/>
          <w:marRight w:val="0"/>
          <w:marTop w:val="0"/>
          <w:marBottom w:val="0"/>
          <w:divBdr>
            <w:top w:val="none" w:sz="0" w:space="0" w:color="auto"/>
            <w:left w:val="none" w:sz="0" w:space="0" w:color="auto"/>
            <w:bottom w:val="none" w:sz="0" w:space="0" w:color="auto"/>
            <w:right w:val="none" w:sz="0" w:space="0" w:color="auto"/>
          </w:divBdr>
          <w:divsChild>
            <w:div w:id="320350997">
              <w:marLeft w:val="0"/>
              <w:marRight w:val="0"/>
              <w:marTop w:val="0"/>
              <w:marBottom w:val="0"/>
              <w:divBdr>
                <w:top w:val="none" w:sz="0" w:space="0" w:color="auto"/>
                <w:left w:val="none" w:sz="0" w:space="0" w:color="auto"/>
                <w:bottom w:val="none" w:sz="0" w:space="0" w:color="auto"/>
                <w:right w:val="none" w:sz="0" w:space="0" w:color="auto"/>
              </w:divBdr>
            </w:div>
          </w:divsChild>
        </w:div>
        <w:div w:id="866067179">
          <w:marLeft w:val="0"/>
          <w:marRight w:val="0"/>
          <w:marTop w:val="0"/>
          <w:marBottom w:val="0"/>
          <w:divBdr>
            <w:top w:val="none" w:sz="0" w:space="0" w:color="auto"/>
            <w:left w:val="none" w:sz="0" w:space="0" w:color="auto"/>
            <w:bottom w:val="none" w:sz="0" w:space="0" w:color="auto"/>
            <w:right w:val="none" w:sz="0" w:space="0" w:color="auto"/>
          </w:divBdr>
          <w:divsChild>
            <w:div w:id="75788324">
              <w:marLeft w:val="0"/>
              <w:marRight w:val="0"/>
              <w:marTop w:val="0"/>
              <w:marBottom w:val="0"/>
              <w:divBdr>
                <w:top w:val="none" w:sz="0" w:space="0" w:color="auto"/>
                <w:left w:val="none" w:sz="0" w:space="0" w:color="auto"/>
                <w:bottom w:val="none" w:sz="0" w:space="0" w:color="auto"/>
                <w:right w:val="none" w:sz="0" w:space="0" w:color="auto"/>
              </w:divBdr>
            </w:div>
          </w:divsChild>
        </w:div>
        <w:div w:id="1958371900">
          <w:marLeft w:val="0"/>
          <w:marRight w:val="0"/>
          <w:marTop w:val="0"/>
          <w:marBottom w:val="0"/>
          <w:divBdr>
            <w:top w:val="none" w:sz="0" w:space="0" w:color="auto"/>
            <w:left w:val="none" w:sz="0" w:space="0" w:color="auto"/>
            <w:bottom w:val="none" w:sz="0" w:space="0" w:color="auto"/>
            <w:right w:val="none" w:sz="0" w:space="0" w:color="auto"/>
          </w:divBdr>
          <w:divsChild>
            <w:div w:id="532428069">
              <w:marLeft w:val="0"/>
              <w:marRight w:val="0"/>
              <w:marTop w:val="0"/>
              <w:marBottom w:val="0"/>
              <w:divBdr>
                <w:top w:val="none" w:sz="0" w:space="0" w:color="auto"/>
                <w:left w:val="none" w:sz="0" w:space="0" w:color="auto"/>
                <w:bottom w:val="none" w:sz="0" w:space="0" w:color="auto"/>
                <w:right w:val="none" w:sz="0" w:space="0" w:color="auto"/>
              </w:divBdr>
            </w:div>
          </w:divsChild>
        </w:div>
        <w:div w:id="1979416527">
          <w:marLeft w:val="0"/>
          <w:marRight w:val="0"/>
          <w:marTop w:val="0"/>
          <w:marBottom w:val="0"/>
          <w:divBdr>
            <w:top w:val="none" w:sz="0" w:space="0" w:color="auto"/>
            <w:left w:val="none" w:sz="0" w:space="0" w:color="auto"/>
            <w:bottom w:val="none" w:sz="0" w:space="0" w:color="auto"/>
            <w:right w:val="none" w:sz="0" w:space="0" w:color="auto"/>
          </w:divBdr>
          <w:divsChild>
            <w:div w:id="1029187907">
              <w:marLeft w:val="0"/>
              <w:marRight w:val="0"/>
              <w:marTop w:val="0"/>
              <w:marBottom w:val="0"/>
              <w:divBdr>
                <w:top w:val="none" w:sz="0" w:space="0" w:color="auto"/>
                <w:left w:val="none" w:sz="0" w:space="0" w:color="auto"/>
                <w:bottom w:val="none" w:sz="0" w:space="0" w:color="auto"/>
                <w:right w:val="none" w:sz="0" w:space="0" w:color="auto"/>
              </w:divBdr>
            </w:div>
          </w:divsChild>
        </w:div>
        <w:div w:id="1859419392">
          <w:marLeft w:val="0"/>
          <w:marRight w:val="0"/>
          <w:marTop w:val="0"/>
          <w:marBottom w:val="0"/>
          <w:divBdr>
            <w:top w:val="none" w:sz="0" w:space="0" w:color="auto"/>
            <w:left w:val="none" w:sz="0" w:space="0" w:color="auto"/>
            <w:bottom w:val="none" w:sz="0" w:space="0" w:color="auto"/>
            <w:right w:val="none" w:sz="0" w:space="0" w:color="auto"/>
          </w:divBdr>
          <w:divsChild>
            <w:div w:id="1458454215">
              <w:marLeft w:val="0"/>
              <w:marRight w:val="0"/>
              <w:marTop w:val="0"/>
              <w:marBottom w:val="0"/>
              <w:divBdr>
                <w:top w:val="none" w:sz="0" w:space="0" w:color="auto"/>
                <w:left w:val="none" w:sz="0" w:space="0" w:color="auto"/>
                <w:bottom w:val="none" w:sz="0" w:space="0" w:color="auto"/>
                <w:right w:val="none" w:sz="0" w:space="0" w:color="auto"/>
              </w:divBdr>
            </w:div>
          </w:divsChild>
        </w:div>
        <w:div w:id="333606418">
          <w:marLeft w:val="0"/>
          <w:marRight w:val="0"/>
          <w:marTop w:val="0"/>
          <w:marBottom w:val="0"/>
          <w:divBdr>
            <w:top w:val="none" w:sz="0" w:space="0" w:color="auto"/>
            <w:left w:val="none" w:sz="0" w:space="0" w:color="auto"/>
            <w:bottom w:val="none" w:sz="0" w:space="0" w:color="auto"/>
            <w:right w:val="none" w:sz="0" w:space="0" w:color="auto"/>
          </w:divBdr>
          <w:divsChild>
            <w:div w:id="542063567">
              <w:marLeft w:val="0"/>
              <w:marRight w:val="0"/>
              <w:marTop w:val="0"/>
              <w:marBottom w:val="0"/>
              <w:divBdr>
                <w:top w:val="none" w:sz="0" w:space="0" w:color="auto"/>
                <w:left w:val="none" w:sz="0" w:space="0" w:color="auto"/>
                <w:bottom w:val="none" w:sz="0" w:space="0" w:color="auto"/>
                <w:right w:val="none" w:sz="0" w:space="0" w:color="auto"/>
              </w:divBdr>
            </w:div>
          </w:divsChild>
        </w:div>
        <w:div w:id="2057311851">
          <w:marLeft w:val="0"/>
          <w:marRight w:val="0"/>
          <w:marTop w:val="0"/>
          <w:marBottom w:val="0"/>
          <w:divBdr>
            <w:top w:val="none" w:sz="0" w:space="0" w:color="auto"/>
            <w:left w:val="none" w:sz="0" w:space="0" w:color="auto"/>
            <w:bottom w:val="none" w:sz="0" w:space="0" w:color="auto"/>
            <w:right w:val="none" w:sz="0" w:space="0" w:color="auto"/>
          </w:divBdr>
          <w:divsChild>
            <w:div w:id="1347094465">
              <w:marLeft w:val="0"/>
              <w:marRight w:val="0"/>
              <w:marTop w:val="0"/>
              <w:marBottom w:val="0"/>
              <w:divBdr>
                <w:top w:val="none" w:sz="0" w:space="0" w:color="auto"/>
                <w:left w:val="none" w:sz="0" w:space="0" w:color="auto"/>
                <w:bottom w:val="none" w:sz="0" w:space="0" w:color="auto"/>
                <w:right w:val="none" w:sz="0" w:space="0" w:color="auto"/>
              </w:divBdr>
            </w:div>
          </w:divsChild>
        </w:div>
        <w:div w:id="922954143">
          <w:marLeft w:val="0"/>
          <w:marRight w:val="0"/>
          <w:marTop w:val="0"/>
          <w:marBottom w:val="0"/>
          <w:divBdr>
            <w:top w:val="none" w:sz="0" w:space="0" w:color="auto"/>
            <w:left w:val="none" w:sz="0" w:space="0" w:color="auto"/>
            <w:bottom w:val="none" w:sz="0" w:space="0" w:color="auto"/>
            <w:right w:val="none" w:sz="0" w:space="0" w:color="auto"/>
          </w:divBdr>
          <w:divsChild>
            <w:div w:id="543450911">
              <w:marLeft w:val="0"/>
              <w:marRight w:val="0"/>
              <w:marTop w:val="0"/>
              <w:marBottom w:val="0"/>
              <w:divBdr>
                <w:top w:val="none" w:sz="0" w:space="0" w:color="auto"/>
                <w:left w:val="none" w:sz="0" w:space="0" w:color="auto"/>
                <w:bottom w:val="none" w:sz="0" w:space="0" w:color="auto"/>
                <w:right w:val="none" w:sz="0" w:space="0" w:color="auto"/>
              </w:divBdr>
            </w:div>
          </w:divsChild>
        </w:div>
        <w:div w:id="1764837792">
          <w:marLeft w:val="0"/>
          <w:marRight w:val="0"/>
          <w:marTop w:val="0"/>
          <w:marBottom w:val="0"/>
          <w:divBdr>
            <w:top w:val="none" w:sz="0" w:space="0" w:color="auto"/>
            <w:left w:val="none" w:sz="0" w:space="0" w:color="auto"/>
            <w:bottom w:val="none" w:sz="0" w:space="0" w:color="auto"/>
            <w:right w:val="none" w:sz="0" w:space="0" w:color="auto"/>
          </w:divBdr>
          <w:divsChild>
            <w:div w:id="1274554417">
              <w:marLeft w:val="0"/>
              <w:marRight w:val="0"/>
              <w:marTop w:val="0"/>
              <w:marBottom w:val="0"/>
              <w:divBdr>
                <w:top w:val="none" w:sz="0" w:space="0" w:color="auto"/>
                <w:left w:val="none" w:sz="0" w:space="0" w:color="auto"/>
                <w:bottom w:val="none" w:sz="0" w:space="0" w:color="auto"/>
                <w:right w:val="none" w:sz="0" w:space="0" w:color="auto"/>
              </w:divBdr>
            </w:div>
          </w:divsChild>
        </w:div>
        <w:div w:id="1371302885">
          <w:marLeft w:val="0"/>
          <w:marRight w:val="0"/>
          <w:marTop w:val="0"/>
          <w:marBottom w:val="0"/>
          <w:divBdr>
            <w:top w:val="none" w:sz="0" w:space="0" w:color="auto"/>
            <w:left w:val="none" w:sz="0" w:space="0" w:color="auto"/>
            <w:bottom w:val="none" w:sz="0" w:space="0" w:color="auto"/>
            <w:right w:val="none" w:sz="0" w:space="0" w:color="auto"/>
          </w:divBdr>
          <w:divsChild>
            <w:div w:id="502402014">
              <w:marLeft w:val="0"/>
              <w:marRight w:val="0"/>
              <w:marTop w:val="0"/>
              <w:marBottom w:val="0"/>
              <w:divBdr>
                <w:top w:val="none" w:sz="0" w:space="0" w:color="auto"/>
                <w:left w:val="none" w:sz="0" w:space="0" w:color="auto"/>
                <w:bottom w:val="none" w:sz="0" w:space="0" w:color="auto"/>
                <w:right w:val="none" w:sz="0" w:space="0" w:color="auto"/>
              </w:divBdr>
            </w:div>
          </w:divsChild>
        </w:div>
        <w:div w:id="2029990097">
          <w:marLeft w:val="0"/>
          <w:marRight w:val="0"/>
          <w:marTop w:val="0"/>
          <w:marBottom w:val="0"/>
          <w:divBdr>
            <w:top w:val="none" w:sz="0" w:space="0" w:color="auto"/>
            <w:left w:val="none" w:sz="0" w:space="0" w:color="auto"/>
            <w:bottom w:val="none" w:sz="0" w:space="0" w:color="auto"/>
            <w:right w:val="none" w:sz="0" w:space="0" w:color="auto"/>
          </w:divBdr>
          <w:divsChild>
            <w:div w:id="1707755201">
              <w:marLeft w:val="0"/>
              <w:marRight w:val="0"/>
              <w:marTop w:val="0"/>
              <w:marBottom w:val="0"/>
              <w:divBdr>
                <w:top w:val="none" w:sz="0" w:space="0" w:color="auto"/>
                <w:left w:val="none" w:sz="0" w:space="0" w:color="auto"/>
                <w:bottom w:val="none" w:sz="0" w:space="0" w:color="auto"/>
                <w:right w:val="none" w:sz="0" w:space="0" w:color="auto"/>
              </w:divBdr>
            </w:div>
          </w:divsChild>
        </w:div>
        <w:div w:id="108207148">
          <w:marLeft w:val="0"/>
          <w:marRight w:val="0"/>
          <w:marTop w:val="0"/>
          <w:marBottom w:val="0"/>
          <w:divBdr>
            <w:top w:val="none" w:sz="0" w:space="0" w:color="auto"/>
            <w:left w:val="none" w:sz="0" w:space="0" w:color="auto"/>
            <w:bottom w:val="none" w:sz="0" w:space="0" w:color="auto"/>
            <w:right w:val="none" w:sz="0" w:space="0" w:color="auto"/>
          </w:divBdr>
          <w:divsChild>
            <w:div w:id="1615399643">
              <w:marLeft w:val="0"/>
              <w:marRight w:val="0"/>
              <w:marTop w:val="0"/>
              <w:marBottom w:val="0"/>
              <w:divBdr>
                <w:top w:val="none" w:sz="0" w:space="0" w:color="auto"/>
                <w:left w:val="none" w:sz="0" w:space="0" w:color="auto"/>
                <w:bottom w:val="none" w:sz="0" w:space="0" w:color="auto"/>
                <w:right w:val="none" w:sz="0" w:space="0" w:color="auto"/>
              </w:divBdr>
            </w:div>
          </w:divsChild>
        </w:div>
        <w:div w:id="13701842">
          <w:marLeft w:val="0"/>
          <w:marRight w:val="0"/>
          <w:marTop w:val="0"/>
          <w:marBottom w:val="0"/>
          <w:divBdr>
            <w:top w:val="none" w:sz="0" w:space="0" w:color="auto"/>
            <w:left w:val="none" w:sz="0" w:space="0" w:color="auto"/>
            <w:bottom w:val="none" w:sz="0" w:space="0" w:color="auto"/>
            <w:right w:val="none" w:sz="0" w:space="0" w:color="auto"/>
          </w:divBdr>
          <w:divsChild>
            <w:div w:id="1219125531">
              <w:marLeft w:val="0"/>
              <w:marRight w:val="0"/>
              <w:marTop w:val="0"/>
              <w:marBottom w:val="0"/>
              <w:divBdr>
                <w:top w:val="none" w:sz="0" w:space="0" w:color="auto"/>
                <w:left w:val="none" w:sz="0" w:space="0" w:color="auto"/>
                <w:bottom w:val="none" w:sz="0" w:space="0" w:color="auto"/>
                <w:right w:val="none" w:sz="0" w:space="0" w:color="auto"/>
              </w:divBdr>
            </w:div>
          </w:divsChild>
        </w:div>
        <w:div w:id="1036347997">
          <w:marLeft w:val="0"/>
          <w:marRight w:val="0"/>
          <w:marTop w:val="0"/>
          <w:marBottom w:val="0"/>
          <w:divBdr>
            <w:top w:val="none" w:sz="0" w:space="0" w:color="auto"/>
            <w:left w:val="none" w:sz="0" w:space="0" w:color="auto"/>
            <w:bottom w:val="none" w:sz="0" w:space="0" w:color="auto"/>
            <w:right w:val="none" w:sz="0" w:space="0" w:color="auto"/>
          </w:divBdr>
          <w:divsChild>
            <w:div w:id="400179106">
              <w:marLeft w:val="0"/>
              <w:marRight w:val="0"/>
              <w:marTop w:val="0"/>
              <w:marBottom w:val="0"/>
              <w:divBdr>
                <w:top w:val="none" w:sz="0" w:space="0" w:color="auto"/>
                <w:left w:val="none" w:sz="0" w:space="0" w:color="auto"/>
                <w:bottom w:val="none" w:sz="0" w:space="0" w:color="auto"/>
                <w:right w:val="none" w:sz="0" w:space="0" w:color="auto"/>
              </w:divBdr>
            </w:div>
          </w:divsChild>
        </w:div>
        <w:div w:id="1653674973">
          <w:marLeft w:val="0"/>
          <w:marRight w:val="0"/>
          <w:marTop w:val="0"/>
          <w:marBottom w:val="0"/>
          <w:divBdr>
            <w:top w:val="none" w:sz="0" w:space="0" w:color="auto"/>
            <w:left w:val="none" w:sz="0" w:space="0" w:color="auto"/>
            <w:bottom w:val="none" w:sz="0" w:space="0" w:color="auto"/>
            <w:right w:val="none" w:sz="0" w:space="0" w:color="auto"/>
          </w:divBdr>
          <w:divsChild>
            <w:div w:id="292368720">
              <w:marLeft w:val="0"/>
              <w:marRight w:val="0"/>
              <w:marTop w:val="0"/>
              <w:marBottom w:val="0"/>
              <w:divBdr>
                <w:top w:val="none" w:sz="0" w:space="0" w:color="auto"/>
                <w:left w:val="none" w:sz="0" w:space="0" w:color="auto"/>
                <w:bottom w:val="none" w:sz="0" w:space="0" w:color="auto"/>
                <w:right w:val="none" w:sz="0" w:space="0" w:color="auto"/>
              </w:divBdr>
            </w:div>
          </w:divsChild>
        </w:div>
        <w:div w:id="194276919">
          <w:marLeft w:val="0"/>
          <w:marRight w:val="0"/>
          <w:marTop w:val="0"/>
          <w:marBottom w:val="0"/>
          <w:divBdr>
            <w:top w:val="none" w:sz="0" w:space="0" w:color="auto"/>
            <w:left w:val="none" w:sz="0" w:space="0" w:color="auto"/>
            <w:bottom w:val="none" w:sz="0" w:space="0" w:color="auto"/>
            <w:right w:val="none" w:sz="0" w:space="0" w:color="auto"/>
          </w:divBdr>
          <w:divsChild>
            <w:div w:id="115217770">
              <w:marLeft w:val="0"/>
              <w:marRight w:val="0"/>
              <w:marTop w:val="0"/>
              <w:marBottom w:val="0"/>
              <w:divBdr>
                <w:top w:val="none" w:sz="0" w:space="0" w:color="auto"/>
                <w:left w:val="none" w:sz="0" w:space="0" w:color="auto"/>
                <w:bottom w:val="none" w:sz="0" w:space="0" w:color="auto"/>
                <w:right w:val="none" w:sz="0" w:space="0" w:color="auto"/>
              </w:divBdr>
            </w:div>
          </w:divsChild>
        </w:div>
        <w:div w:id="2133478687">
          <w:marLeft w:val="0"/>
          <w:marRight w:val="0"/>
          <w:marTop w:val="0"/>
          <w:marBottom w:val="0"/>
          <w:divBdr>
            <w:top w:val="none" w:sz="0" w:space="0" w:color="auto"/>
            <w:left w:val="none" w:sz="0" w:space="0" w:color="auto"/>
            <w:bottom w:val="none" w:sz="0" w:space="0" w:color="auto"/>
            <w:right w:val="none" w:sz="0" w:space="0" w:color="auto"/>
          </w:divBdr>
          <w:divsChild>
            <w:div w:id="1323659432">
              <w:marLeft w:val="0"/>
              <w:marRight w:val="0"/>
              <w:marTop w:val="0"/>
              <w:marBottom w:val="0"/>
              <w:divBdr>
                <w:top w:val="none" w:sz="0" w:space="0" w:color="auto"/>
                <w:left w:val="none" w:sz="0" w:space="0" w:color="auto"/>
                <w:bottom w:val="none" w:sz="0" w:space="0" w:color="auto"/>
                <w:right w:val="none" w:sz="0" w:space="0" w:color="auto"/>
              </w:divBdr>
            </w:div>
          </w:divsChild>
        </w:div>
        <w:div w:id="2037079747">
          <w:marLeft w:val="0"/>
          <w:marRight w:val="0"/>
          <w:marTop w:val="0"/>
          <w:marBottom w:val="0"/>
          <w:divBdr>
            <w:top w:val="none" w:sz="0" w:space="0" w:color="auto"/>
            <w:left w:val="none" w:sz="0" w:space="0" w:color="auto"/>
            <w:bottom w:val="none" w:sz="0" w:space="0" w:color="auto"/>
            <w:right w:val="none" w:sz="0" w:space="0" w:color="auto"/>
          </w:divBdr>
          <w:divsChild>
            <w:div w:id="773214317">
              <w:marLeft w:val="0"/>
              <w:marRight w:val="0"/>
              <w:marTop w:val="0"/>
              <w:marBottom w:val="0"/>
              <w:divBdr>
                <w:top w:val="none" w:sz="0" w:space="0" w:color="auto"/>
                <w:left w:val="none" w:sz="0" w:space="0" w:color="auto"/>
                <w:bottom w:val="none" w:sz="0" w:space="0" w:color="auto"/>
                <w:right w:val="none" w:sz="0" w:space="0" w:color="auto"/>
              </w:divBdr>
            </w:div>
          </w:divsChild>
        </w:div>
        <w:div w:id="1045637188">
          <w:marLeft w:val="0"/>
          <w:marRight w:val="0"/>
          <w:marTop w:val="0"/>
          <w:marBottom w:val="0"/>
          <w:divBdr>
            <w:top w:val="none" w:sz="0" w:space="0" w:color="auto"/>
            <w:left w:val="none" w:sz="0" w:space="0" w:color="auto"/>
            <w:bottom w:val="none" w:sz="0" w:space="0" w:color="auto"/>
            <w:right w:val="none" w:sz="0" w:space="0" w:color="auto"/>
          </w:divBdr>
          <w:divsChild>
            <w:div w:id="2069381393">
              <w:marLeft w:val="0"/>
              <w:marRight w:val="0"/>
              <w:marTop w:val="0"/>
              <w:marBottom w:val="0"/>
              <w:divBdr>
                <w:top w:val="none" w:sz="0" w:space="0" w:color="auto"/>
                <w:left w:val="none" w:sz="0" w:space="0" w:color="auto"/>
                <w:bottom w:val="none" w:sz="0" w:space="0" w:color="auto"/>
                <w:right w:val="none" w:sz="0" w:space="0" w:color="auto"/>
              </w:divBdr>
            </w:div>
          </w:divsChild>
        </w:div>
        <w:div w:id="363869333">
          <w:marLeft w:val="0"/>
          <w:marRight w:val="0"/>
          <w:marTop w:val="0"/>
          <w:marBottom w:val="0"/>
          <w:divBdr>
            <w:top w:val="none" w:sz="0" w:space="0" w:color="auto"/>
            <w:left w:val="none" w:sz="0" w:space="0" w:color="auto"/>
            <w:bottom w:val="none" w:sz="0" w:space="0" w:color="auto"/>
            <w:right w:val="none" w:sz="0" w:space="0" w:color="auto"/>
          </w:divBdr>
          <w:divsChild>
            <w:div w:id="1118255042">
              <w:marLeft w:val="0"/>
              <w:marRight w:val="0"/>
              <w:marTop w:val="0"/>
              <w:marBottom w:val="0"/>
              <w:divBdr>
                <w:top w:val="none" w:sz="0" w:space="0" w:color="auto"/>
                <w:left w:val="none" w:sz="0" w:space="0" w:color="auto"/>
                <w:bottom w:val="none" w:sz="0" w:space="0" w:color="auto"/>
                <w:right w:val="none" w:sz="0" w:space="0" w:color="auto"/>
              </w:divBdr>
            </w:div>
          </w:divsChild>
        </w:div>
        <w:div w:id="868907696">
          <w:marLeft w:val="0"/>
          <w:marRight w:val="0"/>
          <w:marTop w:val="0"/>
          <w:marBottom w:val="0"/>
          <w:divBdr>
            <w:top w:val="none" w:sz="0" w:space="0" w:color="auto"/>
            <w:left w:val="none" w:sz="0" w:space="0" w:color="auto"/>
            <w:bottom w:val="none" w:sz="0" w:space="0" w:color="auto"/>
            <w:right w:val="none" w:sz="0" w:space="0" w:color="auto"/>
          </w:divBdr>
          <w:divsChild>
            <w:div w:id="10620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6092">
      <w:bodyDiv w:val="1"/>
      <w:marLeft w:val="0"/>
      <w:marRight w:val="0"/>
      <w:marTop w:val="0"/>
      <w:marBottom w:val="0"/>
      <w:divBdr>
        <w:top w:val="none" w:sz="0" w:space="0" w:color="auto"/>
        <w:left w:val="none" w:sz="0" w:space="0" w:color="auto"/>
        <w:bottom w:val="none" w:sz="0" w:space="0" w:color="auto"/>
        <w:right w:val="none" w:sz="0" w:space="0" w:color="auto"/>
      </w:divBdr>
    </w:div>
    <w:div w:id="1479570999">
      <w:bodyDiv w:val="1"/>
      <w:marLeft w:val="0"/>
      <w:marRight w:val="0"/>
      <w:marTop w:val="0"/>
      <w:marBottom w:val="0"/>
      <w:divBdr>
        <w:top w:val="none" w:sz="0" w:space="0" w:color="auto"/>
        <w:left w:val="none" w:sz="0" w:space="0" w:color="auto"/>
        <w:bottom w:val="none" w:sz="0" w:space="0" w:color="auto"/>
        <w:right w:val="none" w:sz="0" w:space="0" w:color="auto"/>
      </w:divBdr>
    </w:div>
    <w:div w:id="1482427031">
      <w:bodyDiv w:val="1"/>
      <w:marLeft w:val="0"/>
      <w:marRight w:val="0"/>
      <w:marTop w:val="0"/>
      <w:marBottom w:val="0"/>
      <w:divBdr>
        <w:top w:val="none" w:sz="0" w:space="0" w:color="auto"/>
        <w:left w:val="none" w:sz="0" w:space="0" w:color="auto"/>
        <w:bottom w:val="none" w:sz="0" w:space="0" w:color="auto"/>
        <w:right w:val="none" w:sz="0" w:space="0" w:color="auto"/>
      </w:divBdr>
    </w:div>
    <w:div w:id="1696535056">
      <w:bodyDiv w:val="1"/>
      <w:marLeft w:val="0"/>
      <w:marRight w:val="0"/>
      <w:marTop w:val="0"/>
      <w:marBottom w:val="0"/>
      <w:divBdr>
        <w:top w:val="none" w:sz="0" w:space="0" w:color="auto"/>
        <w:left w:val="none" w:sz="0" w:space="0" w:color="auto"/>
        <w:bottom w:val="none" w:sz="0" w:space="0" w:color="auto"/>
        <w:right w:val="none" w:sz="0" w:space="0" w:color="auto"/>
      </w:divBdr>
    </w:div>
    <w:div w:id="1829326483">
      <w:bodyDiv w:val="1"/>
      <w:marLeft w:val="0"/>
      <w:marRight w:val="0"/>
      <w:marTop w:val="0"/>
      <w:marBottom w:val="0"/>
      <w:divBdr>
        <w:top w:val="none" w:sz="0" w:space="0" w:color="auto"/>
        <w:left w:val="none" w:sz="0" w:space="0" w:color="auto"/>
        <w:bottom w:val="none" w:sz="0" w:space="0" w:color="auto"/>
        <w:right w:val="none" w:sz="0" w:space="0" w:color="auto"/>
      </w:divBdr>
    </w:div>
    <w:div w:id="1937327579">
      <w:bodyDiv w:val="1"/>
      <w:marLeft w:val="0"/>
      <w:marRight w:val="0"/>
      <w:marTop w:val="0"/>
      <w:marBottom w:val="0"/>
      <w:divBdr>
        <w:top w:val="none" w:sz="0" w:space="0" w:color="auto"/>
        <w:left w:val="none" w:sz="0" w:space="0" w:color="auto"/>
        <w:bottom w:val="none" w:sz="0" w:space="0" w:color="auto"/>
        <w:right w:val="none" w:sz="0" w:space="0" w:color="auto"/>
      </w:divBdr>
    </w:div>
    <w:div w:id="2099210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377879-2B81-43C5-BA46-2F55BA669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AAEF20-F7FF-4231-82D1-584A690F81C3}">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customXml/itemProps3.xml><?xml version="1.0" encoding="utf-8"?>
<ds:datastoreItem xmlns:ds="http://schemas.openxmlformats.org/officeDocument/2006/customXml" ds:itemID="{BD9EFD25-A31F-4541-A6BF-C26769864A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2679</Words>
  <Characters>15274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Penny Muir</cp:lastModifiedBy>
  <cp:revision>8</cp:revision>
  <dcterms:created xsi:type="dcterms:W3CDTF">2024-03-21T08:13:00Z</dcterms:created>
  <dcterms:modified xsi:type="dcterms:W3CDTF">2024-03-21T12:25:00Z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